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left w:val="single" w:sz="8" w:space="0" w:color="A41D2B"/>
        </w:tblBorders>
        <w:tblLayout w:type="fixed"/>
        <w:tblLook w:val="01E0" w:firstRow="1" w:lastRow="1" w:firstColumn="1" w:lastColumn="1" w:noHBand="0" w:noVBand="0"/>
      </w:tblPr>
      <w:tblGrid>
        <w:gridCol w:w="7938"/>
        <w:gridCol w:w="2608"/>
      </w:tblGrid>
      <w:tr w:rsidR="00CC7954" w:rsidRPr="004D58ED">
        <w:trPr>
          <w:trHeight w:hRule="exact" w:val="1247"/>
        </w:trPr>
        <w:tc>
          <w:tcPr>
            <w:tcW w:w="7938" w:type="dxa"/>
            <w:tcBorders>
              <w:left w:val="nil"/>
            </w:tcBorders>
            <w:shd w:val="clear" w:color="auto" w:fill="E5190F"/>
            <w:tcMar>
              <w:top w:w="284" w:type="dxa"/>
              <w:left w:w="0" w:type="dxa"/>
              <w:right w:w="0" w:type="dxa"/>
            </w:tcMar>
          </w:tcPr>
          <w:p w:rsidR="00CC7954" w:rsidRPr="002326DA" w:rsidRDefault="002332F3" w:rsidP="008B529D">
            <w:pPr>
              <w:pStyle w:val="Logo"/>
              <w:ind w:left="0"/>
              <w:rPr>
                <w:rFonts w:ascii="DepCentury Old Style" w:hAnsi="DepCentury Old Style"/>
                <w:lang w:val="en-GB"/>
              </w:rPr>
            </w:pPr>
            <w:bookmarkStart w:id="0" w:name="_GoBack"/>
            <w:bookmarkEnd w:id="0"/>
            <w:r w:rsidRPr="002326DA">
              <w:rPr>
                <w:rFonts w:ascii="DepCentury Old Style" w:hAnsi="DepCentury Old Style"/>
                <w:noProof/>
                <w:lang w:eastAsia="zh-CN"/>
              </w:rPr>
              <w:drawing>
                <wp:inline distT="0" distB="0" distL="0" distR="0" wp14:anchorId="1FAF6624" wp14:editId="26EE2355">
                  <wp:extent cx="1364615" cy="559435"/>
                  <wp:effectExtent l="0" t="0" r="0" b="0"/>
                  <wp:docPr id="1" name="Picture 1" descr="Noradlogo_rod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adlogo_rodba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615" cy="559435"/>
                          </a:xfrm>
                          <a:prstGeom prst="rect">
                            <a:avLst/>
                          </a:prstGeom>
                          <a:noFill/>
                          <a:ln>
                            <a:noFill/>
                          </a:ln>
                        </pic:spPr>
                      </pic:pic>
                    </a:graphicData>
                  </a:graphic>
                </wp:inline>
              </w:drawing>
            </w:r>
          </w:p>
        </w:tc>
        <w:tc>
          <w:tcPr>
            <w:tcW w:w="2608" w:type="dxa"/>
            <w:tcBorders>
              <w:bottom w:val="single" w:sz="8" w:space="0" w:color="FFFFFF"/>
            </w:tcBorders>
            <w:shd w:val="clear" w:color="auto" w:fill="E5190F"/>
            <w:tcMar>
              <w:left w:w="0" w:type="dxa"/>
            </w:tcMar>
            <w:vAlign w:val="center"/>
          </w:tcPr>
          <w:p w:rsidR="00CC7954" w:rsidRPr="002326DA" w:rsidRDefault="0040454D" w:rsidP="008B529D">
            <w:pPr>
              <w:rPr>
                <w:rFonts w:ascii="DepCentury Old Style" w:hAnsi="DepCentury Old Style"/>
                <w:lang w:val="en-GB"/>
              </w:rPr>
            </w:pPr>
            <w:r w:rsidRPr="002326DA">
              <w:rPr>
                <w:rFonts w:ascii="DepCentury Old Style" w:hAnsi="DepCentury Old Style"/>
                <w:lang w:val="en-GB"/>
              </w:rPr>
              <w:t>Dat</w:t>
            </w:r>
            <w:r w:rsidR="002401C3" w:rsidRPr="002326DA">
              <w:rPr>
                <w:rFonts w:ascii="DepCentury Old Style" w:hAnsi="DepCentury Old Style"/>
                <w:lang w:val="en-GB"/>
              </w:rPr>
              <w:t>e</w:t>
            </w:r>
            <w:r w:rsidR="00CC7954" w:rsidRPr="002326DA">
              <w:rPr>
                <w:rFonts w:ascii="DepCentury Old Style" w:hAnsi="DepCentury Old Style"/>
                <w:lang w:val="en-GB"/>
              </w:rPr>
              <w:t xml:space="preserve">: </w:t>
            </w:r>
            <w:r w:rsidR="003556C0" w:rsidRPr="002326DA">
              <w:rPr>
                <w:rFonts w:ascii="DepCentury Old Style" w:hAnsi="DepCentury Old Style"/>
                <w:lang w:val="en-GB"/>
              </w:rPr>
              <w:t>1 September</w:t>
            </w:r>
            <w:r w:rsidR="00BB352F" w:rsidRPr="002326DA">
              <w:rPr>
                <w:rFonts w:ascii="DepCentury Old Style" w:hAnsi="DepCentury Old Style"/>
                <w:lang w:val="en-GB"/>
              </w:rPr>
              <w:t xml:space="preserve">, </w:t>
            </w:r>
            <w:r w:rsidR="00A54DC1" w:rsidRPr="002326DA">
              <w:rPr>
                <w:rFonts w:ascii="DepCentury Old Style" w:hAnsi="DepCentury Old Style"/>
                <w:lang w:val="en-GB"/>
              </w:rPr>
              <w:t xml:space="preserve">2012 </w:t>
            </w:r>
          </w:p>
          <w:p w:rsidR="00CC7954" w:rsidRPr="002326DA" w:rsidRDefault="002401C3" w:rsidP="008B529D">
            <w:pPr>
              <w:rPr>
                <w:rFonts w:ascii="DepCentury Old Style" w:hAnsi="DepCentury Old Style"/>
                <w:lang w:val="en-GB"/>
              </w:rPr>
            </w:pPr>
            <w:r w:rsidRPr="002326DA">
              <w:rPr>
                <w:rFonts w:ascii="DepCentury Old Style" w:hAnsi="DepCentury Old Style"/>
                <w:lang w:val="en-GB"/>
              </w:rPr>
              <w:t>Approved by</w:t>
            </w:r>
            <w:r w:rsidR="00CC7954" w:rsidRPr="002326DA">
              <w:rPr>
                <w:rFonts w:ascii="DepCentury Old Style" w:hAnsi="DepCentury Old Style"/>
                <w:lang w:val="en-GB"/>
              </w:rPr>
              <w:t>:</w:t>
            </w:r>
            <w:r w:rsidR="00A54DC1" w:rsidRPr="002326DA">
              <w:rPr>
                <w:rFonts w:ascii="DepCentury Old Style" w:hAnsi="DepCentury Old Style"/>
                <w:lang w:val="en-GB"/>
              </w:rPr>
              <w:t xml:space="preserve"> Villa Kullid</w:t>
            </w:r>
            <w:r w:rsidR="00CC7954" w:rsidRPr="002326DA">
              <w:rPr>
                <w:rFonts w:ascii="DepCentury Old Style" w:hAnsi="DepCentury Old Style"/>
                <w:lang w:val="en-GB"/>
              </w:rPr>
              <w:t xml:space="preserve"> </w:t>
            </w:r>
          </w:p>
          <w:p w:rsidR="00CC7954" w:rsidRPr="002326DA" w:rsidRDefault="00CC7954" w:rsidP="008B529D">
            <w:pPr>
              <w:rPr>
                <w:rFonts w:ascii="DepCentury Old Style" w:hAnsi="DepCentury Old Style"/>
                <w:lang w:val="en-GB"/>
              </w:rPr>
            </w:pPr>
          </w:p>
        </w:tc>
      </w:tr>
      <w:tr w:rsidR="00CC7954" w:rsidRPr="004D58ED">
        <w:trPr>
          <w:trHeight w:hRule="exact" w:val="100"/>
        </w:trPr>
        <w:tc>
          <w:tcPr>
            <w:tcW w:w="7938" w:type="dxa"/>
            <w:tcBorders>
              <w:left w:val="nil"/>
              <w:right w:val="single" w:sz="8" w:space="0" w:color="FFFFFF"/>
            </w:tcBorders>
            <w:shd w:val="clear" w:color="auto" w:fill="E5190F"/>
          </w:tcPr>
          <w:p w:rsidR="00CC7954" w:rsidRPr="002326DA" w:rsidRDefault="00CC7954" w:rsidP="008B529D">
            <w:pPr>
              <w:rPr>
                <w:rFonts w:ascii="DepCentury Old Style" w:hAnsi="DepCentury Old Style"/>
                <w:lang w:val="en-GB"/>
              </w:rPr>
            </w:pPr>
          </w:p>
        </w:tc>
        <w:tc>
          <w:tcPr>
            <w:tcW w:w="2608" w:type="dxa"/>
            <w:tcBorders>
              <w:top w:val="single" w:sz="8" w:space="0" w:color="FFFFFF"/>
              <w:left w:val="single" w:sz="8" w:space="0" w:color="FFFFFF"/>
              <w:bottom w:val="nil"/>
            </w:tcBorders>
            <w:shd w:val="clear" w:color="auto" w:fill="A41D2B"/>
            <w:tcMar>
              <w:left w:w="0" w:type="dxa"/>
            </w:tcMar>
          </w:tcPr>
          <w:p w:rsidR="00CC7954" w:rsidRPr="002326DA" w:rsidRDefault="00CC7954" w:rsidP="008B529D">
            <w:pPr>
              <w:rPr>
                <w:rFonts w:ascii="DepCentury Old Style" w:hAnsi="DepCentury Old Style"/>
                <w:lang w:val="en-GB"/>
              </w:rPr>
            </w:pPr>
          </w:p>
        </w:tc>
      </w:tr>
    </w:tbl>
    <w:p w:rsidR="006D56BF" w:rsidRPr="002326DA" w:rsidRDefault="002E02FC" w:rsidP="00CC7954">
      <w:pPr>
        <w:pStyle w:val="Title"/>
        <w:rPr>
          <w:rStyle w:val="PlaceholderText"/>
          <w:rFonts w:ascii="DepCentury Old Style" w:hAnsi="DepCentury Old Style"/>
          <w:color w:val="auto"/>
          <w:lang w:val="en-GB"/>
        </w:rPr>
      </w:pPr>
      <w:r>
        <w:rPr>
          <w:rFonts w:ascii="DepCentury Old Style" w:hAnsi="DepCentury Old Style"/>
          <w:lang w:val="en-GB"/>
        </w:rPr>
        <w:t xml:space="preserve">English Translation of </w:t>
      </w:r>
      <w:r w:rsidR="004D58ED">
        <w:rPr>
          <w:rFonts w:ascii="DepCentury Old Style" w:hAnsi="DepCentury Old Style"/>
          <w:lang w:val="en-GB"/>
        </w:rPr>
        <w:t>Grant Scheme Rules</w:t>
      </w:r>
      <w:r w:rsidR="002401C3" w:rsidRPr="002326DA">
        <w:rPr>
          <w:rFonts w:ascii="DepCentury Old Style" w:hAnsi="DepCentury Old Style"/>
          <w:lang w:val="en-GB"/>
        </w:rPr>
        <w:t xml:space="preserve"> for Cooperation on </w:t>
      </w:r>
      <w:r w:rsidR="00C3329C">
        <w:rPr>
          <w:rFonts w:ascii="DepCentury Old Style" w:hAnsi="DepCentury Old Style"/>
          <w:lang w:val="en-GB"/>
        </w:rPr>
        <w:t>F</w:t>
      </w:r>
      <w:r w:rsidR="002401C3" w:rsidRPr="002326DA">
        <w:rPr>
          <w:rFonts w:ascii="DepCentury Old Style" w:hAnsi="DepCentury Old Style"/>
          <w:lang w:val="en-GB"/>
        </w:rPr>
        <w:t xml:space="preserve">ramework </w:t>
      </w:r>
      <w:r w:rsidR="00C3329C">
        <w:rPr>
          <w:rFonts w:ascii="DepCentury Old Style" w:hAnsi="DepCentury Old Style"/>
          <w:lang w:val="en-GB"/>
        </w:rPr>
        <w:t>C</w:t>
      </w:r>
      <w:r w:rsidR="002401C3" w:rsidRPr="002326DA">
        <w:rPr>
          <w:rFonts w:ascii="DepCentury Old Style" w:hAnsi="DepCentury Old Style"/>
          <w:lang w:val="en-GB"/>
        </w:rPr>
        <w:t xml:space="preserve">onditions for </w:t>
      </w:r>
      <w:r w:rsidR="00F55BA2">
        <w:rPr>
          <w:rFonts w:ascii="DepCentury Old Style" w:hAnsi="DepCentury Old Style"/>
          <w:lang w:val="en-GB"/>
        </w:rPr>
        <w:t xml:space="preserve">Private </w:t>
      </w:r>
      <w:r w:rsidR="00C3329C">
        <w:rPr>
          <w:rFonts w:ascii="DepCentury Old Style" w:hAnsi="DepCentury Old Style"/>
          <w:lang w:val="en-GB"/>
        </w:rPr>
        <w:t>S</w:t>
      </w:r>
      <w:r w:rsidR="00F55BA2">
        <w:rPr>
          <w:rFonts w:ascii="DepCentury Old Style" w:hAnsi="DepCentury Old Style"/>
          <w:lang w:val="en-GB"/>
        </w:rPr>
        <w:t>ector</w:t>
      </w:r>
      <w:r w:rsidR="00F55BA2" w:rsidRPr="002326DA">
        <w:rPr>
          <w:rFonts w:ascii="DepCentury Old Style" w:hAnsi="DepCentury Old Style"/>
          <w:lang w:val="en-GB"/>
        </w:rPr>
        <w:t xml:space="preserve"> </w:t>
      </w:r>
      <w:r w:rsidR="00C3329C">
        <w:rPr>
          <w:rFonts w:ascii="DepCentury Old Style" w:hAnsi="DepCentury Old Style"/>
          <w:lang w:val="en-GB"/>
        </w:rPr>
        <w:t>D</w:t>
      </w:r>
      <w:r w:rsidR="002401C3" w:rsidRPr="002326DA">
        <w:rPr>
          <w:rFonts w:ascii="DepCentury Old Style" w:hAnsi="DepCentury Old Style"/>
          <w:lang w:val="en-GB"/>
        </w:rPr>
        <w:t>evelopment in the South</w:t>
      </w:r>
    </w:p>
    <w:p w:rsidR="00CC7954" w:rsidRPr="002326DA" w:rsidRDefault="002401C3" w:rsidP="00CC7954">
      <w:pPr>
        <w:pStyle w:val="Title"/>
        <w:rPr>
          <w:rStyle w:val="PlaceholderText"/>
          <w:rFonts w:ascii="DepCentury Old Style" w:hAnsi="DepCentury Old Style"/>
          <w:color w:val="auto"/>
          <w:sz w:val="32"/>
          <w:szCs w:val="32"/>
          <w:lang w:val="en-GB"/>
        </w:rPr>
      </w:pPr>
      <w:r w:rsidRPr="002326DA">
        <w:rPr>
          <w:rStyle w:val="PlaceholderText"/>
          <w:rFonts w:ascii="DepCentury Old Style" w:hAnsi="DepCentury Old Style"/>
          <w:color w:val="auto"/>
          <w:sz w:val="32"/>
          <w:szCs w:val="32"/>
          <w:lang w:val="en-GB"/>
        </w:rPr>
        <w:t>Ch</w:t>
      </w:r>
      <w:r w:rsidR="00F422F7" w:rsidRPr="002326DA">
        <w:rPr>
          <w:rStyle w:val="PlaceholderText"/>
          <w:rFonts w:ascii="DepCentury Old Style" w:hAnsi="DepCentury Old Style"/>
          <w:color w:val="auto"/>
          <w:sz w:val="32"/>
          <w:szCs w:val="32"/>
          <w:lang w:val="en-GB"/>
        </w:rPr>
        <w:t xml:space="preserve">ap. 161, </w:t>
      </w:r>
      <w:r w:rsidR="00F55BA2">
        <w:rPr>
          <w:rStyle w:val="PlaceholderText"/>
          <w:rFonts w:ascii="DepCentury Old Style" w:hAnsi="DepCentury Old Style"/>
          <w:color w:val="auto"/>
          <w:sz w:val="32"/>
          <w:szCs w:val="32"/>
          <w:lang w:val="en-GB"/>
        </w:rPr>
        <w:t>Post</w:t>
      </w:r>
      <w:r w:rsidR="00F55BA2" w:rsidRPr="002326DA">
        <w:rPr>
          <w:rStyle w:val="PlaceholderText"/>
          <w:rFonts w:ascii="DepCentury Old Style" w:hAnsi="DepCentury Old Style"/>
          <w:color w:val="auto"/>
          <w:sz w:val="32"/>
          <w:szCs w:val="32"/>
          <w:lang w:val="en-GB"/>
        </w:rPr>
        <w:t xml:space="preserve"> </w:t>
      </w:r>
      <w:r w:rsidR="00454D4D" w:rsidRPr="002326DA">
        <w:rPr>
          <w:rStyle w:val="PlaceholderText"/>
          <w:rFonts w:ascii="DepCentury Old Style" w:hAnsi="DepCentury Old Style"/>
          <w:color w:val="auto"/>
          <w:sz w:val="32"/>
          <w:szCs w:val="32"/>
          <w:lang w:val="en-GB"/>
        </w:rPr>
        <w:t>70</w:t>
      </w:r>
      <w:r w:rsidR="006D56BF" w:rsidRPr="002326DA">
        <w:rPr>
          <w:rStyle w:val="PlaceholderText"/>
          <w:rFonts w:ascii="DepCentury Old Style" w:hAnsi="DepCentury Old Style"/>
          <w:color w:val="auto"/>
          <w:sz w:val="32"/>
          <w:szCs w:val="32"/>
          <w:lang w:val="en-GB"/>
        </w:rPr>
        <w:t xml:space="preserve"> </w:t>
      </w:r>
      <w:r w:rsidR="002D4A33" w:rsidRPr="002326DA">
        <w:rPr>
          <w:rStyle w:val="PlaceholderText"/>
          <w:rFonts w:ascii="DepCentury Old Style" w:hAnsi="DepCentury Old Style"/>
          <w:color w:val="auto"/>
          <w:sz w:val="32"/>
          <w:szCs w:val="32"/>
          <w:lang w:val="en-GB"/>
        </w:rPr>
        <w:t>Business development</w:t>
      </w:r>
    </w:p>
    <w:p w:rsidR="002D4A33" w:rsidRPr="002326DA" w:rsidRDefault="002D4A33" w:rsidP="002D4A33">
      <w:pPr>
        <w:pStyle w:val="Avsnitt"/>
        <w:rPr>
          <w:lang w:val="en-GB" w:eastAsia="nb-NO"/>
        </w:rPr>
      </w:pPr>
      <w:r w:rsidRPr="002326DA">
        <w:rPr>
          <w:rStyle w:val="PlaceholderText"/>
          <w:color w:val="auto"/>
          <w:szCs w:val="22"/>
          <w:lang w:val="en-GB"/>
        </w:rPr>
        <w:t xml:space="preserve">These </w:t>
      </w:r>
      <w:r w:rsidR="004D58ED">
        <w:rPr>
          <w:rStyle w:val="PlaceholderText"/>
          <w:color w:val="auto"/>
          <w:szCs w:val="22"/>
          <w:lang w:val="en-GB"/>
        </w:rPr>
        <w:t>Grant Scheme Rules</w:t>
      </w:r>
      <w:r w:rsidR="004D58ED" w:rsidRPr="002326DA">
        <w:rPr>
          <w:rStyle w:val="PlaceholderText"/>
          <w:color w:val="auto"/>
          <w:szCs w:val="22"/>
          <w:lang w:val="en-GB"/>
        </w:rPr>
        <w:t xml:space="preserve"> </w:t>
      </w:r>
      <w:r w:rsidRPr="002326DA">
        <w:rPr>
          <w:rStyle w:val="PlaceholderText"/>
          <w:color w:val="auto"/>
          <w:szCs w:val="22"/>
          <w:lang w:val="en-GB"/>
        </w:rPr>
        <w:t xml:space="preserve">have been designed in line with Section 6 of </w:t>
      </w:r>
      <w:r w:rsidR="00663B06" w:rsidRPr="00855DD6">
        <w:rPr>
          <w:lang w:val="en-GB"/>
        </w:rPr>
        <w:t>«</w:t>
      </w:r>
      <w:r w:rsidRPr="002326DA">
        <w:rPr>
          <w:rStyle w:val="PlaceholderText"/>
          <w:color w:val="auto"/>
          <w:szCs w:val="22"/>
          <w:lang w:val="en-GB"/>
        </w:rPr>
        <w:t>Reglement for økonomistyring i staten</w:t>
      </w:r>
      <w:r w:rsidR="00663B06" w:rsidRPr="00855DD6">
        <w:rPr>
          <w:lang w:val="en-GB"/>
        </w:rPr>
        <w:t>»</w:t>
      </w:r>
      <w:r w:rsidRPr="002326DA">
        <w:rPr>
          <w:rStyle w:val="PlaceholderText"/>
          <w:color w:val="auto"/>
          <w:szCs w:val="22"/>
          <w:lang w:val="en-GB"/>
        </w:rPr>
        <w:t xml:space="preserve"> (Rules for state financial management) and Chap. 6 of </w:t>
      </w:r>
      <w:r w:rsidR="00663B06" w:rsidRPr="00855DD6">
        <w:rPr>
          <w:lang w:val="en-GB"/>
        </w:rPr>
        <w:t>«</w:t>
      </w:r>
      <w:r w:rsidRPr="002326DA">
        <w:rPr>
          <w:rStyle w:val="PlaceholderText"/>
          <w:color w:val="auto"/>
          <w:szCs w:val="22"/>
          <w:lang w:val="en-GB"/>
        </w:rPr>
        <w:t>Bestemmelser om økonomistyring i staten</w:t>
      </w:r>
      <w:r w:rsidR="00663B06" w:rsidRPr="00855DD6">
        <w:rPr>
          <w:lang w:val="en-GB"/>
        </w:rPr>
        <w:t>»</w:t>
      </w:r>
      <w:r w:rsidRPr="002326DA">
        <w:rPr>
          <w:rStyle w:val="PlaceholderText"/>
          <w:color w:val="auto"/>
          <w:szCs w:val="22"/>
          <w:lang w:val="en-GB"/>
        </w:rPr>
        <w:t xml:space="preserve"> (Provisions on state financial management). These </w:t>
      </w:r>
      <w:r w:rsidR="004D58ED">
        <w:rPr>
          <w:rStyle w:val="PlaceholderText"/>
          <w:color w:val="auto"/>
          <w:szCs w:val="22"/>
          <w:lang w:val="en-GB"/>
        </w:rPr>
        <w:t>Grant Scheme Rules</w:t>
      </w:r>
      <w:r w:rsidRPr="002326DA">
        <w:rPr>
          <w:rStyle w:val="PlaceholderText"/>
          <w:color w:val="auto"/>
          <w:szCs w:val="22"/>
          <w:lang w:val="en-GB"/>
        </w:rPr>
        <w:t xml:space="preserve"> cover Norad’s management according to Chapter</w:t>
      </w:r>
      <w:r w:rsidR="00F55BA2">
        <w:rPr>
          <w:rStyle w:val="PlaceholderText"/>
          <w:color w:val="auto"/>
          <w:szCs w:val="22"/>
          <w:lang w:val="en-GB"/>
        </w:rPr>
        <w:t xml:space="preserve"> Post</w:t>
      </w:r>
      <w:r w:rsidRPr="002326DA">
        <w:rPr>
          <w:rStyle w:val="PlaceholderText"/>
          <w:color w:val="auto"/>
          <w:szCs w:val="22"/>
          <w:lang w:val="en-GB"/>
        </w:rPr>
        <w:t xml:space="preserve"> </w:t>
      </w:r>
      <w:r w:rsidRPr="002326DA">
        <w:rPr>
          <w:lang w:val="en-GB" w:eastAsia="nb-NO"/>
        </w:rPr>
        <w:t>161.70</w:t>
      </w:r>
      <w:r w:rsidR="004D58ED">
        <w:rPr>
          <w:lang w:val="en-GB" w:eastAsia="nb-NO"/>
        </w:rPr>
        <w:t xml:space="preserve">, and </w:t>
      </w:r>
      <w:r w:rsidRPr="002326DA">
        <w:rPr>
          <w:lang w:val="en-GB" w:eastAsia="nb-NO"/>
        </w:rPr>
        <w:t>are subordinate to the rules for and provisions on state financial management.</w:t>
      </w:r>
    </w:p>
    <w:p w:rsidR="002D4A33" w:rsidRPr="002326DA" w:rsidRDefault="002D4A33" w:rsidP="002D4A33">
      <w:pPr>
        <w:pStyle w:val="Heading1"/>
        <w:rPr>
          <w:lang w:val="en-GB" w:eastAsia="nb-NO"/>
        </w:rPr>
      </w:pPr>
      <w:r w:rsidRPr="002326DA">
        <w:rPr>
          <w:lang w:val="en-GB" w:eastAsia="nb-NO"/>
        </w:rPr>
        <w:t>Objective of the scheme</w:t>
      </w:r>
    </w:p>
    <w:p w:rsidR="0015201B" w:rsidRPr="002326DA" w:rsidRDefault="00B47C5E" w:rsidP="0015201B">
      <w:pPr>
        <w:pStyle w:val="Avsnitt"/>
        <w:rPr>
          <w:szCs w:val="22"/>
          <w:lang w:val="en-GB" w:eastAsia="nb-NO"/>
        </w:rPr>
      </w:pPr>
      <w:r w:rsidRPr="002326DA">
        <w:rPr>
          <w:szCs w:val="22"/>
          <w:lang w:val="en-GB" w:eastAsia="nb-NO"/>
        </w:rPr>
        <w:t xml:space="preserve">The objective of the support scheme is to create framework conditions that promote </w:t>
      </w:r>
      <w:r w:rsidR="00F55BA2">
        <w:rPr>
          <w:szCs w:val="22"/>
          <w:lang w:val="en-GB" w:eastAsia="nb-NO"/>
        </w:rPr>
        <w:t>private sector</w:t>
      </w:r>
      <w:r w:rsidR="00F55BA2" w:rsidRPr="002326DA">
        <w:rPr>
          <w:szCs w:val="22"/>
          <w:lang w:val="en-GB" w:eastAsia="nb-NO"/>
        </w:rPr>
        <w:t xml:space="preserve"> </w:t>
      </w:r>
      <w:r w:rsidRPr="002326DA">
        <w:rPr>
          <w:szCs w:val="22"/>
          <w:lang w:val="en-GB" w:eastAsia="nb-NO"/>
        </w:rPr>
        <w:t xml:space="preserve">development </w:t>
      </w:r>
      <w:r w:rsidR="007F2999">
        <w:rPr>
          <w:szCs w:val="22"/>
          <w:lang w:val="en-GB" w:eastAsia="nb-NO"/>
        </w:rPr>
        <w:t xml:space="preserve">(PSD) </w:t>
      </w:r>
      <w:r w:rsidRPr="002326DA">
        <w:rPr>
          <w:szCs w:val="22"/>
          <w:lang w:val="en-GB" w:eastAsia="nb-NO"/>
        </w:rPr>
        <w:t>in the South</w:t>
      </w:r>
      <w:r w:rsidR="0043584C" w:rsidRPr="002326DA">
        <w:rPr>
          <w:szCs w:val="22"/>
          <w:lang w:val="en-GB" w:eastAsia="nb-NO"/>
        </w:rPr>
        <w:t xml:space="preserve">. </w:t>
      </w:r>
      <w:r w:rsidRPr="002326DA">
        <w:rPr>
          <w:szCs w:val="22"/>
          <w:lang w:val="en-GB" w:eastAsia="nb-NO"/>
        </w:rPr>
        <w:t xml:space="preserve">Particular emphasis is </w:t>
      </w:r>
      <w:r w:rsidR="00A16275" w:rsidRPr="002326DA">
        <w:rPr>
          <w:szCs w:val="22"/>
          <w:lang w:val="en-GB" w:eastAsia="nb-NO"/>
        </w:rPr>
        <w:t>placed on</w:t>
      </w:r>
      <w:r w:rsidRPr="002326DA">
        <w:rPr>
          <w:szCs w:val="22"/>
          <w:lang w:val="en-GB" w:eastAsia="nb-NO"/>
        </w:rPr>
        <w:t xml:space="preserve"> framework conditions for c</w:t>
      </w:r>
      <w:r w:rsidR="0015201B" w:rsidRPr="002326DA">
        <w:rPr>
          <w:szCs w:val="22"/>
          <w:lang w:val="en-GB" w:eastAsia="nb-NO"/>
        </w:rPr>
        <w:t>ommer</w:t>
      </w:r>
      <w:r w:rsidRPr="002326DA">
        <w:rPr>
          <w:szCs w:val="22"/>
          <w:lang w:val="en-GB" w:eastAsia="nb-NO"/>
        </w:rPr>
        <w:t>cial investments and company cooperation, access to energy and framework conditions for trade</w:t>
      </w:r>
      <w:r w:rsidR="0015201B" w:rsidRPr="002326DA">
        <w:rPr>
          <w:szCs w:val="22"/>
          <w:lang w:val="en-GB" w:eastAsia="nb-NO"/>
        </w:rPr>
        <w:t>.</w:t>
      </w:r>
      <w:r w:rsidR="0015201B" w:rsidRPr="002326DA">
        <w:rPr>
          <w:szCs w:val="22"/>
          <w:lang w:val="en-GB"/>
        </w:rPr>
        <w:t xml:space="preserve"> </w:t>
      </w:r>
      <w:r w:rsidRPr="002326DA">
        <w:rPr>
          <w:szCs w:val="22"/>
          <w:lang w:val="en-GB"/>
        </w:rPr>
        <w:t xml:space="preserve">Job creation and economic development are subordinate </w:t>
      </w:r>
      <w:r w:rsidR="00663B06">
        <w:rPr>
          <w:szCs w:val="22"/>
          <w:lang w:val="en-GB"/>
        </w:rPr>
        <w:t xml:space="preserve">but important </w:t>
      </w:r>
      <w:r w:rsidRPr="002326DA">
        <w:rPr>
          <w:szCs w:val="22"/>
          <w:lang w:val="en-GB"/>
        </w:rPr>
        <w:t>objectives for the support scheme</w:t>
      </w:r>
      <w:r w:rsidR="00E160CA" w:rsidRPr="002326DA">
        <w:rPr>
          <w:szCs w:val="22"/>
          <w:lang w:val="en-GB" w:eastAsia="nb-NO"/>
        </w:rPr>
        <w:t xml:space="preserve">. </w:t>
      </w:r>
    </w:p>
    <w:p w:rsidR="0015201B" w:rsidRPr="002326DA" w:rsidRDefault="00A16275" w:rsidP="00CC7954">
      <w:pPr>
        <w:pStyle w:val="Avsnitt"/>
        <w:rPr>
          <w:szCs w:val="22"/>
          <w:lang w:val="en-GB" w:eastAsia="nb-NO"/>
        </w:rPr>
      </w:pPr>
      <w:r w:rsidRPr="002326DA">
        <w:rPr>
          <w:szCs w:val="22"/>
          <w:lang w:val="en-GB" w:eastAsia="nb-NO"/>
        </w:rPr>
        <w:t xml:space="preserve">Some of the indicators of good framework conditions for </w:t>
      </w:r>
      <w:r w:rsidR="007F2999">
        <w:rPr>
          <w:szCs w:val="22"/>
          <w:lang w:val="en-GB" w:eastAsia="nb-NO"/>
        </w:rPr>
        <w:t>PSD</w:t>
      </w:r>
      <w:r w:rsidRPr="002326DA">
        <w:rPr>
          <w:szCs w:val="22"/>
          <w:lang w:val="en-GB" w:eastAsia="nb-NO"/>
        </w:rPr>
        <w:t xml:space="preserve"> would be well-functioning and open markets, access to capital</w:t>
      </w:r>
      <w:r w:rsidR="001E3CE6" w:rsidRPr="002326DA">
        <w:rPr>
          <w:szCs w:val="22"/>
          <w:lang w:val="en-GB" w:eastAsia="nb-NO"/>
        </w:rPr>
        <w:t xml:space="preserve">, </w:t>
      </w:r>
      <w:r w:rsidRPr="002326DA">
        <w:rPr>
          <w:szCs w:val="22"/>
          <w:lang w:val="en-GB" w:eastAsia="nb-NO"/>
        </w:rPr>
        <w:t xml:space="preserve">access to </w:t>
      </w:r>
      <w:r w:rsidR="0097688A">
        <w:rPr>
          <w:szCs w:val="22"/>
          <w:lang w:val="en-GB" w:eastAsia="nb-NO"/>
        </w:rPr>
        <w:t>skilled</w:t>
      </w:r>
      <w:r w:rsidRPr="002326DA">
        <w:rPr>
          <w:szCs w:val="22"/>
          <w:lang w:val="en-GB" w:eastAsia="nb-NO"/>
        </w:rPr>
        <w:t xml:space="preserve"> workers and technology</w:t>
      </w:r>
      <w:r w:rsidR="00DA40CC" w:rsidRPr="002326DA">
        <w:rPr>
          <w:szCs w:val="22"/>
          <w:lang w:val="en-GB" w:eastAsia="nb-NO"/>
        </w:rPr>
        <w:t>, infrastru</w:t>
      </w:r>
      <w:r w:rsidRPr="002326DA">
        <w:rPr>
          <w:szCs w:val="22"/>
          <w:lang w:val="en-GB" w:eastAsia="nb-NO"/>
        </w:rPr>
        <w:t>c</w:t>
      </w:r>
      <w:r w:rsidR="00DA40CC" w:rsidRPr="002326DA">
        <w:rPr>
          <w:szCs w:val="22"/>
          <w:lang w:val="en-GB" w:eastAsia="nb-NO"/>
        </w:rPr>
        <w:t>tur</w:t>
      </w:r>
      <w:r w:rsidRPr="002326DA">
        <w:rPr>
          <w:szCs w:val="22"/>
          <w:lang w:val="en-GB" w:eastAsia="nb-NO"/>
        </w:rPr>
        <w:t>e</w:t>
      </w:r>
      <w:r w:rsidR="00DA40CC" w:rsidRPr="002326DA">
        <w:rPr>
          <w:szCs w:val="22"/>
          <w:lang w:val="en-GB" w:eastAsia="nb-NO"/>
        </w:rPr>
        <w:t xml:space="preserve">, </w:t>
      </w:r>
      <w:r w:rsidR="008D71B8" w:rsidRPr="002326DA">
        <w:rPr>
          <w:szCs w:val="22"/>
          <w:lang w:val="en-GB" w:eastAsia="nb-NO"/>
        </w:rPr>
        <w:t>standardis</w:t>
      </w:r>
      <w:r w:rsidRPr="002326DA">
        <w:rPr>
          <w:szCs w:val="22"/>
          <w:lang w:val="en-GB" w:eastAsia="nb-NO"/>
        </w:rPr>
        <w:t>ation</w:t>
      </w:r>
      <w:r w:rsidR="00E160CA" w:rsidRPr="002326DA">
        <w:rPr>
          <w:szCs w:val="22"/>
          <w:lang w:val="en-GB" w:eastAsia="nb-NO"/>
        </w:rPr>
        <w:t xml:space="preserve">, </w:t>
      </w:r>
      <w:r w:rsidR="00BF230C" w:rsidRPr="002326DA">
        <w:rPr>
          <w:szCs w:val="22"/>
          <w:lang w:val="en-GB" w:eastAsia="nb-NO"/>
        </w:rPr>
        <w:t>legal</w:t>
      </w:r>
      <w:r w:rsidRPr="002326DA">
        <w:rPr>
          <w:szCs w:val="22"/>
          <w:lang w:val="en-GB" w:eastAsia="nb-NO"/>
        </w:rPr>
        <w:t xml:space="preserve"> matters, </w:t>
      </w:r>
      <w:r w:rsidR="00BF230C" w:rsidRPr="002326DA">
        <w:rPr>
          <w:szCs w:val="22"/>
          <w:lang w:val="en-GB" w:eastAsia="nb-NO"/>
        </w:rPr>
        <w:t>transparen</w:t>
      </w:r>
      <w:r w:rsidRPr="002326DA">
        <w:rPr>
          <w:szCs w:val="22"/>
          <w:lang w:val="en-GB" w:eastAsia="nb-NO"/>
        </w:rPr>
        <w:t>cy and access to information</w:t>
      </w:r>
      <w:r w:rsidR="00DA40CC" w:rsidRPr="002326DA">
        <w:rPr>
          <w:szCs w:val="22"/>
          <w:lang w:val="en-GB" w:eastAsia="nb-NO"/>
        </w:rPr>
        <w:t>.</w:t>
      </w:r>
      <w:r w:rsidR="00F74741" w:rsidRPr="002326DA">
        <w:rPr>
          <w:szCs w:val="22"/>
          <w:lang w:val="en-GB" w:eastAsia="nb-NO"/>
        </w:rPr>
        <w:t xml:space="preserve"> </w:t>
      </w:r>
      <w:r w:rsidRPr="002326DA">
        <w:rPr>
          <w:szCs w:val="22"/>
          <w:lang w:val="en-GB" w:eastAsia="nb-NO"/>
        </w:rPr>
        <w:t xml:space="preserve">The authorities/public sector in a country </w:t>
      </w:r>
      <w:r w:rsidR="00F55BA2">
        <w:rPr>
          <w:szCs w:val="22"/>
          <w:lang w:val="en-GB" w:eastAsia="nb-NO"/>
        </w:rPr>
        <w:t>are</w:t>
      </w:r>
      <w:r w:rsidR="00F55BA2" w:rsidRPr="002326DA">
        <w:rPr>
          <w:szCs w:val="22"/>
          <w:lang w:val="en-GB" w:eastAsia="nb-NO"/>
        </w:rPr>
        <w:t xml:space="preserve"> </w:t>
      </w:r>
      <w:r w:rsidRPr="002326DA">
        <w:rPr>
          <w:szCs w:val="22"/>
          <w:lang w:val="en-GB" w:eastAsia="nb-NO"/>
        </w:rPr>
        <w:t xml:space="preserve">key </w:t>
      </w:r>
      <w:r w:rsidR="00F55BA2">
        <w:rPr>
          <w:szCs w:val="22"/>
          <w:lang w:val="en-GB" w:eastAsia="nb-NO"/>
        </w:rPr>
        <w:t xml:space="preserve">to </w:t>
      </w:r>
      <w:r w:rsidRPr="002326DA">
        <w:rPr>
          <w:szCs w:val="22"/>
          <w:lang w:val="en-GB" w:eastAsia="nb-NO"/>
        </w:rPr>
        <w:t xml:space="preserve">the foundation for </w:t>
      </w:r>
      <w:r w:rsidR="00F55BA2">
        <w:rPr>
          <w:szCs w:val="22"/>
          <w:lang w:val="en-GB" w:eastAsia="nb-NO"/>
        </w:rPr>
        <w:t>private sector</w:t>
      </w:r>
      <w:r w:rsidR="00F55BA2" w:rsidRPr="002326DA">
        <w:rPr>
          <w:szCs w:val="22"/>
          <w:lang w:val="en-GB" w:eastAsia="nb-NO"/>
        </w:rPr>
        <w:t xml:space="preserve"> </w:t>
      </w:r>
      <w:r w:rsidRPr="002326DA">
        <w:rPr>
          <w:szCs w:val="22"/>
          <w:lang w:val="en-GB" w:eastAsia="nb-NO"/>
        </w:rPr>
        <w:t>framework conditions by ensuring good governance</w:t>
      </w:r>
      <w:r w:rsidR="00F74741" w:rsidRPr="002326DA">
        <w:rPr>
          <w:szCs w:val="22"/>
          <w:lang w:val="en-GB" w:eastAsia="nb-NO"/>
        </w:rPr>
        <w:t xml:space="preserve">. </w:t>
      </w:r>
      <w:r w:rsidR="00DA40CC" w:rsidRPr="002326DA">
        <w:rPr>
          <w:szCs w:val="22"/>
          <w:lang w:val="en-GB" w:eastAsia="nb-NO"/>
        </w:rPr>
        <w:t xml:space="preserve">  </w:t>
      </w:r>
      <w:r w:rsidR="001E3CE6" w:rsidRPr="002326DA">
        <w:rPr>
          <w:szCs w:val="22"/>
          <w:lang w:val="en-GB" w:eastAsia="nb-NO"/>
        </w:rPr>
        <w:t xml:space="preserve"> </w:t>
      </w:r>
    </w:p>
    <w:p w:rsidR="00BA739B" w:rsidRPr="002326DA" w:rsidRDefault="002D4A33" w:rsidP="00CC7954">
      <w:pPr>
        <w:pStyle w:val="Avsnitt"/>
        <w:rPr>
          <w:szCs w:val="22"/>
          <w:lang w:val="en-GB" w:eastAsia="nb-NO"/>
        </w:rPr>
      </w:pPr>
      <w:r w:rsidRPr="002326DA">
        <w:rPr>
          <w:szCs w:val="22"/>
          <w:lang w:val="en-GB" w:eastAsia="nb-NO"/>
        </w:rPr>
        <w:t xml:space="preserve">Support will be provided within the political </w:t>
      </w:r>
      <w:r w:rsidR="0097688A">
        <w:rPr>
          <w:szCs w:val="22"/>
          <w:lang w:val="en-GB" w:eastAsia="nb-NO"/>
        </w:rPr>
        <w:t>instructions</w:t>
      </w:r>
      <w:r w:rsidR="0097688A" w:rsidRPr="002326DA">
        <w:rPr>
          <w:szCs w:val="22"/>
          <w:lang w:val="en-GB" w:eastAsia="nb-NO"/>
        </w:rPr>
        <w:t xml:space="preserve"> </w:t>
      </w:r>
      <w:r w:rsidRPr="002326DA">
        <w:rPr>
          <w:szCs w:val="22"/>
          <w:lang w:val="en-GB" w:eastAsia="nb-NO"/>
        </w:rPr>
        <w:t xml:space="preserve">current at the time, </w:t>
      </w:r>
      <w:r w:rsidR="0097688A">
        <w:rPr>
          <w:szCs w:val="22"/>
          <w:lang w:val="en-GB" w:eastAsia="nb-NO"/>
        </w:rPr>
        <w:t>in particular those from</w:t>
      </w:r>
      <w:r w:rsidRPr="002326DA">
        <w:rPr>
          <w:szCs w:val="22"/>
          <w:lang w:val="en-GB" w:eastAsia="nb-NO"/>
        </w:rPr>
        <w:t xml:space="preserve"> the annual </w:t>
      </w:r>
      <w:r w:rsidR="00267E35">
        <w:rPr>
          <w:szCs w:val="22"/>
          <w:lang w:val="en-GB" w:eastAsia="nb-NO"/>
        </w:rPr>
        <w:t xml:space="preserve">national </w:t>
      </w:r>
      <w:r w:rsidRPr="002326DA">
        <w:rPr>
          <w:szCs w:val="22"/>
          <w:lang w:val="en-GB" w:eastAsia="nb-NO"/>
        </w:rPr>
        <w:t>budget proposition to Stortinget</w:t>
      </w:r>
      <w:r w:rsidR="00691CD5">
        <w:rPr>
          <w:szCs w:val="22"/>
          <w:lang w:val="en-GB" w:eastAsia="nb-NO"/>
        </w:rPr>
        <w:t xml:space="preserve"> (</w:t>
      </w:r>
      <w:r w:rsidRPr="002326DA">
        <w:rPr>
          <w:szCs w:val="22"/>
          <w:lang w:val="en-GB" w:eastAsia="nb-NO"/>
        </w:rPr>
        <w:t>the Norwegian parliament</w:t>
      </w:r>
      <w:r w:rsidR="00691CD5">
        <w:rPr>
          <w:szCs w:val="22"/>
          <w:lang w:val="en-GB" w:eastAsia="nb-NO"/>
        </w:rPr>
        <w:t>),</w:t>
      </w:r>
      <w:r w:rsidRPr="002326DA">
        <w:rPr>
          <w:szCs w:val="22"/>
          <w:lang w:val="en-GB" w:eastAsia="nb-NO"/>
        </w:rPr>
        <w:t xml:space="preserve"> (Prop. 1 S). Support is also contingent on annual allocations over the </w:t>
      </w:r>
      <w:r w:rsidR="00FC3526">
        <w:rPr>
          <w:szCs w:val="22"/>
          <w:lang w:val="en-GB" w:eastAsia="nb-NO"/>
        </w:rPr>
        <w:t>national</w:t>
      </w:r>
      <w:r w:rsidR="00FC3526" w:rsidRPr="002326DA">
        <w:rPr>
          <w:szCs w:val="22"/>
          <w:lang w:val="en-GB" w:eastAsia="nb-NO"/>
        </w:rPr>
        <w:t xml:space="preserve"> </w:t>
      </w:r>
      <w:r w:rsidRPr="002326DA">
        <w:rPr>
          <w:szCs w:val="22"/>
          <w:lang w:val="en-GB" w:eastAsia="nb-NO"/>
        </w:rPr>
        <w:t xml:space="preserve">budget. </w:t>
      </w:r>
      <w:r w:rsidR="00D55EEF" w:rsidRPr="002326DA">
        <w:rPr>
          <w:szCs w:val="22"/>
          <w:lang w:val="en-GB" w:eastAsia="nb-NO"/>
        </w:rPr>
        <w:t xml:space="preserve"> </w:t>
      </w:r>
    </w:p>
    <w:p w:rsidR="002D4A33" w:rsidRPr="002326DA" w:rsidRDefault="002D4A33" w:rsidP="002D4A33">
      <w:pPr>
        <w:pStyle w:val="Heading1"/>
        <w:rPr>
          <w:lang w:val="en-GB" w:eastAsia="nb-NO"/>
        </w:rPr>
      </w:pPr>
      <w:r w:rsidRPr="002326DA">
        <w:rPr>
          <w:lang w:val="en-GB" w:eastAsia="nb-NO"/>
        </w:rPr>
        <w:t xml:space="preserve">Target group for the </w:t>
      </w:r>
      <w:r w:rsidR="00FC3526">
        <w:rPr>
          <w:lang w:val="en-GB" w:eastAsia="nb-NO"/>
        </w:rPr>
        <w:t>grant</w:t>
      </w:r>
      <w:r w:rsidR="00FC3526" w:rsidRPr="002326DA">
        <w:rPr>
          <w:lang w:val="en-GB" w:eastAsia="nb-NO"/>
        </w:rPr>
        <w:t xml:space="preserve"> </w:t>
      </w:r>
      <w:r w:rsidRPr="002326DA">
        <w:rPr>
          <w:lang w:val="en-GB" w:eastAsia="nb-NO"/>
        </w:rPr>
        <w:t xml:space="preserve">scheme </w:t>
      </w:r>
    </w:p>
    <w:p w:rsidR="00F01DA3" w:rsidRPr="002326DA" w:rsidRDefault="00A16275" w:rsidP="00E261C8">
      <w:pPr>
        <w:pStyle w:val="Avsnitt"/>
        <w:rPr>
          <w:szCs w:val="22"/>
          <w:lang w:val="en-GB"/>
        </w:rPr>
      </w:pPr>
      <w:r w:rsidRPr="002326DA">
        <w:rPr>
          <w:szCs w:val="22"/>
          <w:lang w:val="en-GB"/>
        </w:rPr>
        <w:t xml:space="preserve">The scheme’s target group is institutions and </w:t>
      </w:r>
      <w:r w:rsidR="00F55BA2">
        <w:rPr>
          <w:szCs w:val="22"/>
          <w:lang w:val="en-GB"/>
        </w:rPr>
        <w:t>private sector</w:t>
      </w:r>
      <w:r w:rsidR="00F55BA2" w:rsidRPr="002326DA">
        <w:rPr>
          <w:szCs w:val="22"/>
          <w:lang w:val="en-GB"/>
        </w:rPr>
        <w:t xml:space="preserve"> </w:t>
      </w:r>
      <w:r w:rsidRPr="002326DA">
        <w:rPr>
          <w:szCs w:val="22"/>
          <w:lang w:val="en-GB"/>
        </w:rPr>
        <w:t xml:space="preserve">players in developing countries who are important for </w:t>
      </w:r>
      <w:r w:rsidR="0097688A">
        <w:rPr>
          <w:szCs w:val="22"/>
          <w:lang w:val="en-GB"/>
        </w:rPr>
        <w:t xml:space="preserve">the </w:t>
      </w:r>
      <w:r w:rsidRPr="002326DA">
        <w:rPr>
          <w:szCs w:val="22"/>
          <w:lang w:val="en-GB"/>
        </w:rPr>
        <w:t>framework conditions</w:t>
      </w:r>
      <w:r w:rsidR="0097688A">
        <w:rPr>
          <w:szCs w:val="22"/>
          <w:lang w:val="en-GB"/>
        </w:rPr>
        <w:t xml:space="preserve"> for </w:t>
      </w:r>
      <w:r w:rsidR="007F2999">
        <w:rPr>
          <w:szCs w:val="22"/>
          <w:lang w:val="en-GB"/>
        </w:rPr>
        <w:t>PSD</w:t>
      </w:r>
      <w:r w:rsidRPr="002326DA">
        <w:rPr>
          <w:szCs w:val="22"/>
          <w:lang w:val="en-GB" w:eastAsia="nb-NO"/>
        </w:rPr>
        <w:t>, for example foundations</w:t>
      </w:r>
      <w:r w:rsidR="006632D6" w:rsidRPr="002326DA">
        <w:rPr>
          <w:szCs w:val="22"/>
          <w:lang w:val="en-GB" w:eastAsia="nb-NO"/>
        </w:rPr>
        <w:t xml:space="preserve">, </w:t>
      </w:r>
      <w:r w:rsidRPr="002326DA">
        <w:rPr>
          <w:szCs w:val="22"/>
          <w:lang w:val="en-GB" w:eastAsia="nb-NO"/>
        </w:rPr>
        <w:t>business</w:t>
      </w:r>
      <w:r w:rsidR="006632D6" w:rsidRPr="002326DA">
        <w:rPr>
          <w:szCs w:val="22"/>
          <w:lang w:val="en-GB" w:eastAsia="nb-NO"/>
        </w:rPr>
        <w:t>/</w:t>
      </w:r>
      <w:r w:rsidR="00273382" w:rsidRPr="002326DA">
        <w:rPr>
          <w:szCs w:val="22"/>
          <w:lang w:val="en-GB" w:eastAsia="nb-NO"/>
        </w:rPr>
        <w:t>industr</w:t>
      </w:r>
      <w:r w:rsidRPr="002326DA">
        <w:rPr>
          <w:szCs w:val="22"/>
          <w:lang w:val="en-GB" w:eastAsia="nb-NO"/>
        </w:rPr>
        <w:t xml:space="preserve">y </w:t>
      </w:r>
      <w:r w:rsidR="00273382" w:rsidRPr="002326DA">
        <w:rPr>
          <w:szCs w:val="22"/>
          <w:lang w:val="en-GB" w:eastAsia="nb-NO"/>
        </w:rPr>
        <w:t>organisa</w:t>
      </w:r>
      <w:r w:rsidRPr="002326DA">
        <w:rPr>
          <w:szCs w:val="22"/>
          <w:lang w:val="en-GB" w:eastAsia="nb-NO"/>
        </w:rPr>
        <w:t>tions, chambers of commerce and government authorities</w:t>
      </w:r>
      <w:r w:rsidR="00CD6707" w:rsidRPr="002326DA">
        <w:rPr>
          <w:szCs w:val="22"/>
          <w:lang w:val="en-GB" w:eastAsia="nb-NO"/>
        </w:rPr>
        <w:t>/</w:t>
      </w:r>
      <w:r w:rsidR="00327B01" w:rsidRPr="002326DA">
        <w:rPr>
          <w:szCs w:val="22"/>
          <w:lang w:val="en-GB" w:eastAsia="nb-NO"/>
        </w:rPr>
        <w:t>institu</w:t>
      </w:r>
      <w:r w:rsidRPr="002326DA">
        <w:rPr>
          <w:szCs w:val="22"/>
          <w:lang w:val="en-GB" w:eastAsia="nb-NO"/>
        </w:rPr>
        <w:t xml:space="preserve">tions that </w:t>
      </w:r>
      <w:r w:rsidR="0097688A">
        <w:rPr>
          <w:szCs w:val="22"/>
          <w:lang w:val="en-GB" w:eastAsia="nb-NO"/>
        </w:rPr>
        <w:t>are in</w:t>
      </w:r>
      <w:r w:rsidR="0097688A" w:rsidRPr="002326DA">
        <w:rPr>
          <w:szCs w:val="22"/>
          <w:lang w:val="en-GB" w:eastAsia="nb-NO"/>
        </w:rPr>
        <w:t xml:space="preserve"> </w:t>
      </w:r>
      <w:r w:rsidRPr="002326DA">
        <w:rPr>
          <w:szCs w:val="22"/>
          <w:lang w:val="en-GB" w:eastAsia="nb-NO"/>
        </w:rPr>
        <w:t xml:space="preserve">a good </w:t>
      </w:r>
      <w:r w:rsidR="0097688A">
        <w:rPr>
          <w:szCs w:val="22"/>
          <w:lang w:val="en-GB" w:eastAsia="nb-NO"/>
        </w:rPr>
        <w:t>position</w:t>
      </w:r>
      <w:r w:rsidR="0097688A" w:rsidRPr="002326DA">
        <w:rPr>
          <w:szCs w:val="22"/>
          <w:lang w:val="en-GB" w:eastAsia="nb-NO"/>
        </w:rPr>
        <w:t xml:space="preserve"> </w:t>
      </w:r>
      <w:r w:rsidRPr="002326DA">
        <w:rPr>
          <w:szCs w:val="22"/>
          <w:lang w:val="en-GB" w:eastAsia="nb-NO"/>
        </w:rPr>
        <w:t>to promote the objectives of the scheme</w:t>
      </w:r>
      <w:r w:rsidR="00327B01" w:rsidRPr="002326DA">
        <w:rPr>
          <w:szCs w:val="22"/>
          <w:lang w:val="en-GB"/>
        </w:rPr>
        <w:t>.</w:t>
      </w:r>
    </w:p>
    <w:p w:rsidR="002135E4" w:rsidRPr="002326DA" w:rsidRDefault="00AB6309" w:rsidP="00E261C8">
      <w:pPr>
        <w:pStyle w:val="Avsnitt"/>
        <w:rPr>
          <w:szCs w:val="22"/>
          <w:lang w:val="en-GB"/>
        </w:rPr>
      </w:pPr>
      <w:r w:rsidRPr="002326DA">
        <w:rPr>
          <w:szCs w:val="22"/>
          <w:lang w:val="en-GB"/>
        </w:rPr>
        <w:t xml:space="preserve">Possible </w:t>
      </w:r>
      <w:r w:rsidR="00FC3526">
        <w:rPr>
          <w:szCs w:val="22"/>
          <w:lang w:val="en-GB"/>
        </w:rPr>
        <w:t>grant</w:t>
      </w:r>
      <w:r w:rsidR="00FC3526" w:rsidRPr="002326DA">
        <w:rPr>
          <w:szCs w:val="22"/>
          <w:lang w:val="en-GB"/>
        </w:rPr>
        <w:t xml:space="preserve"> </w:t>
      </w:r>
      <w:r w:rsidRPr="002326DA">
        <w:rPr>
          <w:szCs w:val="22"/>
          <w:lang w:val="en-GB"/>
        </w:rPr>
        <w:t xml:space="preserve">recipients outside the actual target group </w:t>
      </w:r>
      <w:r w:rsidR="00FC3526">
        <w:rPr>
          <w:szCs w:val="22"/>
          <w:lang w:val="en-GB"/>
        </w:rPr>
        <w:t>may</w:t>
      </w:r>
      <w:r w:rsidR="00FC3526" w:rsidRPr="002326DA">
        <w:rPr>
          <w:szCs w:val="22"/>
          <w:lang w:val="en-GB"/>
        </w:rPr>
        <w:t xml:space="preserve"> </w:t>
      </w:r>
      <w:r w:rsidRPr="002326DA">
        <w:rPr>
          <w:szCs w:val="22"/>
          <w:lang w:val="en-GB"/>
        </w:rPr>
        <w:t xml:space="preserve">be Norwegian and international </w:t>
      </w:r>
      <w:r w:rsidR="00F01DA3" w:rsidRPr="002326DA">
        <w:rPr>
          <w:szCs w:val="22"/>
          <w:lang w:val="en-GB"/>
        </w:rPr>
        <w:t>organisa</w:t>
      </w:r>
      <w:r w:rsidRPr="002326DA">
        <w:rPr>
          <w:szCs w:val="22"/>
          <w:lang w:val="en-GB"/>
        </w:rPr>
        <w:t>tions, particular</w:t>
      </w:r>
      <w:r w:rsidR="00F55BA2">
        <w:rPr>
          <w:szCs w:val="22"/>
          <w:lang w:val="en-GB"/>
        </w:rPr>
        <w:t>ly</w:t>
      </w:r>
      <w:r w:rsidRPr="002326DA">
        <w:rPr>
          <w:szCs w:val="22"/>
          <w:lang w:val="en-GB"/>
        </w:rPr>
        <w:t xml:space="preserve"> </w:t>
      </w:r>
      <w:r w:rsidR="00F01DA3" w:rsidRPr="002326DA">
        <w:rPr>
          <w:szCs w:val="22"/>
          <w:lang w:val="en-GB" w:eastAsia="nb-NO"/>
        </w:rPr>
        <w:t>multilateral organisa</w:t>
      </w:r>
      <w:r w:rsidRPr="002326DA">
        <w:rPr>
          <w:szCs w:val="22"/>
          <w:lang w:val="en-GB" w:eastAsia="nb-NO"/>
        </w:rPr>
        <w:t xml:space="preserve">tions within the World Bank Group and the UN </w:t>
      </w:r>
      <w:r w:rsidR="00F01DA3" w:rsidRPr="002326DA">
        <w:rPr>
          <w:szCs w:val="22"/>
          <w:lang w:val="en-GB" w:eastAsia="nb-NO"/>
        </w:rPr>
        <w:t xml:space="preserve">system, </w:t>
      </w:r>
      <w:r w:rsidRPr="002326DA">
        <w:rPr>
          <w:szCs w:val="22"/>
          <w:lang w:val="en-GB" w:eastAsia="nb-NO"/>
        </w:rPr>
        <w:t xml:space="preserve">that </w:t>
      </w:r>
      <w:r w:rsidR="00F01DA3" w:rsidRPr="002326DA">
        <w:rPr>
          <w:szCs w:val="22"/>
          <w:lang w:val="en-GB" w:eastAsia="nb-NO"/>
        </w:rPr>
        <w:t>implement programme</w:t>
      </w:r>
      <w:r w:rsidRPr="002326DA">
        <w:rPr>
          <w:szCs w:val="22"/>
          <w:lang w:val="en-GB" w:eastAsia="nb-NO"/>
        </w:rPr>
        <w:t>s</w:t>
      </w:r>
      <w:r w:rsidR="00F01DA3" w:rsidRPr="002326DA">
        <w:rPr>
          <w:szCs w:val="22"/>
          <w:lang w:val="en-GB" w:eastAsia="nb-NO"/>
        </w:rPr>
        <w:t xml:space="preserve"> </w:t>
      </w:r>
      <w:r w:rsidRPr="002326DA">
        <w:rPr>
          <w:szCs w:val="22"/>
          <w:lang w:val="en-GB" w:eastAsia="nb-NO"/>
        </w:rPr>
        <w:t>aimed at the scheme’s target group</w:t>
      </w:r>
      <w:r w:rsidR="00F01DA3" w:rsidRPr="002326DA">
        <w:rPr>
          <w:szCs w:val="22"/>
          <w:lang w:val="en-GB" w:eastAsia="nb-NO"/>
        </w:rPr>
        <w:t xml:space="preserve">. </w:t>
      </w:r>
      <w:r w:rsidRPr="002326DA">
        <w:rPr>
          <w:szCs w:val="22"/>
          <w:lang w:val="en-GB"/>
        </w:rPr>
        <w:t xml:space="preserve">In accordance with a decision in the OECD Development Assistance Committee, support through this scheme is </w:t>
      </w:r>
      <w:r w:rsidR="0097688A">
        <w:rPr>
          <w:szCs w:val="22"/>
          <w:lang w:val="en-GB"/>
        </w:rPr>
        <w:t>untied to national companies</w:t>
      </w:r>
      <w:r w:rsidRPr="002326DA">
        <w:rPr>
          <w:szCs w:val="22"/>
          <w:lang w:val="en-GB"/>
        </w:rPr>
        <w:t xml:space="preserve">. </w:t>
      </w:r>
    </w:p>
    <w:p w:rsidR="002D4A33" w:rsidRPr="002326DA" w:rsidRDefault="002D4A33" w:rsidP="002D4A33">
      <w:pPr>
        <w:pStyle w:val="Heading1"/>
        <w:rPr>
          <w:lang w:val="en-GB" w:eastAsia="nb-NO"/>
        </w:rPr>
      </w:pPr>
      <w:r w:rsidRPr="002326DA">
        <w:rPr>
          <w:lang w:val="en-GB" w:eastAsia="nb-NO"/>
        </w:rPr>
        <w:t>Criteria for achievement of the objective</w:t>
      </w:r>
    </w:p>
    <w:p w:rsidR="002D4A33" w:rsidRPr="002326DA" w:rsidRDefault="002D4A33" w:rsidP="002D4A33">
      <w:pPr>
        <w:pStyle w:val="Avsnitt"/>
        <w:rPr>
          <w:szCs w:val="22"/>
          <w:lang w:val="en-GB"/>
        </w:rPr>
      </w:pPr>
      <w:r w:rsidRPr="002326DA">
        <w:rPr>
          <w:szCs w:val="22"/>
          <w:lang w:val="en-GB"/>
        </w:rPr>
        <w:t xml:space="preserve">The application and subsequent reporting to Norad must describe the measure’s key activities and products/services («outputs»). </w:t>
      </w:r>
      <w:r w:rsidR="00AB6309" w:rsidRPr="002326DA">
        <w:rPr>
          <w:szCs w:val="22"/>
          <w:lang w:val="en-GB"/>
        </w:rPr>
        <w:t>An</w:t>
      </w:r>
      <w:r w:rsidRPr="002326DA">
        <w:rPr>
          <w:szCs w:val="22"/>
          <w:lang w:val="en-GB"/>
        </w:rPr>
        <w:t xml:space="preserve"> assessment must be made of whether one will be able to achieve / has achieved the objective of the measure («outcome»), any deviation from the planned outputs </w:t>
      </w:r>
      <w:r w:rsidR="007F2999">
        <w:rPr>
          <w:szCs w:val="22"/>
          <w:lang w:val="en-GB"/>
        </w:rPr>
        <w:t>and</w:t>
      </w:r>
      <w:r w:rsidRPr="002326DA">
        <w:rPr>
          <w:szCs w:val="22"/>
          <w:lang w:val="en-GB"/>
        </w:rPr>
        <w:t xml:space="preserve"> outcomes, risk handling in the project period and the sustainability of the measure, as well as lessons learnt from the measure. It must as far as possible be established as probabl</w:t>
      </w:r>
      <w:r w:rsidR="00691CD5">
        <w:rPr>
          <w:szCs w:val="22"/>
          <w:lang w:val="en-GB"/>
        </w:rPr>
        <w:t>e</w:t>
      </w:r>
      <w:r w:rsidRPr="002326DA">
        <w:rPr>
          <w:szCs w:val="22"/>
          <w:lang w:val="en-GB"/>
        </w:rPr>
        <w:t xml:space="preserve"> that the funds are resulting / have resulted in the desired impact on society, in line with the overall objectives of the scheme. Special reporting criteria will be specified in the agreement between the </w:t>
      </w:r>
      <w:r w:rsidR="0097688A">
        <w:rPr>
          <w:szCs w:val="22"/>
          <w:lang w:val="en-GB"/>
        </w:rPr>
        <w:t xml:space="preserve">grant </w:t>
      </w:r>
      <w:r w:rsidRPr="002326DA">
        <w:rPr>
          <w:szCs w:val="22"/>
          <w:lang w:val="en-GB"/>
        </w:rPr>
        <w:t xml:space="preserve">recipient of aid and Norad. </w:t>
      </w:r>
    </w:p>
    <w:p w:rsidR="002D4A33" w:rsidRPr="002326DA" w:rsidRDefault="002D4A33" w:rsidP="002D4A33">
      <w:pPr>
        <w:pStyle w:val="Heading1"/>
        <w:rPr>
          <w:lang w:val="en-GB" w:eastAsia="nb-NO"/>
        </w:rPr>
      </w:pPr>
      <w:r w:rsidRPr="002326DA">
        <w:rPr>
          <w:lang w:val="en-GB" w:eastAsia="nb-NO"/>
        </w:rPr>
        <w:lastRenderedPageBreak/>
        <w:t>Award criteria</w:t>
      </w:r>
    </w:p>
    <w:p w:rsidR="008F222D" w:rsidRPr="002326DA" w:rsidRDefault="004334B4" w:rsidP="00CC7954">
      <w:pPr>
        <w:pStyle w:val="Avsnitt"/>
        <w:rPr>
          <w:szCs w:val="22"/>
          <w:lang w:val="en-GB" w:eastAsia="nb-NO"/>
        </w:rPr>
      </w:pPr>
      <w:r w:rsidRPr="002326DA">
        <w:rPr>
          <w:szCs w:val="22"/>
          <w:lang w:val="en-GB" w:eastAsia="nb-NO"/>
        </w:rPr>
        <w:t xml:space="preserve">Support is provided for the funding of measures that improve the framework conditions </w:t>
      </w:r>
      <w:r w:rsidR="002C11B6" w:rsidRPr="002326DA">
        <w:rPr>
          <w:szCs w:val="22"/>
          <w:lang w:val="en-GB" w:eastAsia="nb-NO"/>
        </w:rPr>
        <w:t xml:space="preserve">for </w:t>
      </w:r>
      <w:r w:rsidR="007F2999">
        <w:rPr>
          <w:szCs w:val="22"/>
          <w:lang w:val="en-GB" w:eastAsia="nb-NO"/>
        </w:rPr>
        <w:t>PSD</w:t>
      </w:r>
      <w:r w:rsidRPr="002326DA">
        <w:rPr>
          <w:szCs w:val="22"/>
          <w:lang w:val="en-GB" w:eastAsia="nb-NO"/>
        </w:rPr>
        <w:t xml:space="preserve"> in </w:t>
      </w:r>
      <w:r w:rsidR="007F50E0">
        <w:rPr>
          <w:szCs w:val="22"/>
          <w:lang w:val="en-GB" w:eastAsia="nb-NO"/>
        </w:rPr>
        <w:t>developing countries</w:t>
      </w:r>
      <w:r w:rsidR="00CD6707" w:rsidRPr="002326DA">
        <w:rPr>
          <w:szCs w:val="22"/>
          <w:lang w:val="en-GB" w:eastAsia="nb-NO"/>
        </w:rPr>
        <w:t xml:space="preserve">. </w:t>
      </w:r>
      <w:r w:rsidRPr="002326DA">
        <w:rPr>
          <w:szCs w:val="22"/>
          <w:lang w:val="en-GB" w:eastAsia="nb-NO"/>
        </w:rPr>
        <w:t xml:space="preserve">For such support to be awarded, the </w:t>
      </w:r>
      <w:r w:rsidR="007F50E0">
        <w:rPr>
          <w:szCs w:val="22"/>
          <w:lang w:val="en-GB" w:eastAsia="nb-NO"/>
        </w:rPr>
        <w:t>programme</w:t>
      </w:r>
      <w:r w:rsidR="007F50E0" w:rsidRPr="002326DA">
        <w:rPr>
          <w:szCs w:val="22"/>
          <w:lang w:val="en-GB" w:eastAsia="nb-NO"/>
        </w:rPr>
        <w:t xml:space="preserve"> </w:t>
      </w:r>
      <w:r w:rsidRPr="002326DA">
        <w:rPr>
          <w:szCs w:val="22"/>
          <w:lang w:val="en-GB" w:eastAsia="nb-NO"/>
        </w:rPr>
        <w:t>will normally have to be in line with the recipient country’s own development plans and</w:t>
      </w:r>
      <w:r w:rsidR="008F222D" w:rsidRPr="002326DA">
        <w:rPr>
          <w:szCs w:val="22"/>
          <w:lang w:val="en-GB" w:eastAsia="nb-NO"/>
        </w:rPr>
        <w:t>/</w:t>
      </w:r>
      <w:r w:rsidRPr="002326DA">
        <w:rPr>
          <w:szCs w:val="22"/>
          <w:lang w:val="en-GB" w:eastAsia="nb-NO"/>
        </w:rPr>
        <w:t>or it must be the result of a direct request from the authorities in the recipient country</w:t>
      </w:r>
      <w:r w:rsidR="00664481" w:rsidRPr="002326DA">
        <w:rPr>
          <w:szCs w:val="22"/>
          <w:lang w:val="en-GB" w:eastAsia="nb-NO"/>
        </w:rPr>
        <w:t>.</w:t>
      </w:r>
      <w:r w:rsidR="008F222D" w:rsidRPr="002326DA">
        <w:rPr>
          <w:szCs w:val="22"/>
          <w:lang w:val="en-GB" w:eastAsia="nb-NO"/>
        </w:rPr>
        <w:t xml:space="preserve"> </w:t>
      </w:r>
      <w:r w:rsidRPr="002326DA">
        <w:rPr>
          <w:szCs w:val="22"/>
          <w:lang w:val="en-GB" w:eastAsia="nb-NO"/>
        </w:rPr>
        <w:t xml:space="preserve">In some cases, </w:t>
      </w:r>
      <w:r w:rsidR="00F202D5">
        <w:rPr>
          <w:szCs w:val="22"/>
          <w:lang w:val="en-GB" w:eastAsia="nb-NO"/>
        </w:rPr>
        <w:t>grants</w:t>
      </w:r>
      <w:r w:rsidR="00F202D5" w:rsidRPr="002326DA">
        <w:rPr>
          <w:szCs w:val="22"/>
          <w:lang w:val="en-GB" w:eastAsia="nb-NO"/>
        </w:rPr>
        <w:t xml:space="preserve"> </w:t>
      </w:r>
      <w:r w:rsidRPr="002326DA">
        <w:rPr>
          <w:szCs w:val="22"/>
          <w:lang w:val="en-GB" w:eastAsia="nb-NO"/>
        </w:rPr>
        <w:t>may be awarded for projects that are not land</w:t>
      </w:r>
      <w:r w:rsidR="008F222D" w:rsidRPr="002326DA">
        <w:rPr>
          <w:szCs w:val="22"/>
          <w:lang w:val="en-GB" w:eastAsia="nb-NO"/>
        </w:rPr>
        <w:t>/region</w:t>
      </w:r>
      <w:r w:rsidRPr="002326DA">
        <w:rPr>
          <w:szCs w:val="22"/>
          <w:lang w:val="en-GB" w:eastAsia="nb-NO"/>
        </w:rPr>
        <w:t>-</w:t>
      </w:r>
      <w:r w:rsidR="008F222D" w:rsidRPr="002326DA">
        <w:rPr>
          <w:szCs w:val="22"/>
          <w:lang w:val="en-GB" w:eastAsia="nb-NO"/>
        </w:rPr>
        <w:t>spe</w:t>
      </w:r>
      <w:r w:rsidRPr="002326DA">
        <w:rPr>
          <w:szCs w:val="22"/>
          <w:lang w:val="en-GB" w:eastAsia="nb-NO"/>
        </w:rPr>
        <w:t>c</w:t>
      </w:r>
      <w:r w:rsidR="008F222D" w:rsidRPr="002326DA">
        <w:rPr>
          <w:szCs w:val="22"/>
          <w:lang w:val="en-GB" w:eastAsia="nb-NO"/>
        </w:rPr>
        <w:t>ifi</w:t>
      </w:r>
      <w:r w:rsidRPr="002326DA">
        <w:rPr>
          <w:szCs w:val="22"/>
          <w:lang w:val="en-GB" w:eastAsia="nb-NO"/>
        </w:rPr>
        <w:t>c</w:t>
      </w:r>
      <w:r w:rsidR="008F222D" w:rsidRPr="002326DA">
        <w:rPr>
          <w:szCs w:val="22"/>
          <w:lang w:val="en-GB" w:eastAsia="nb-NO"/>
        </w:rPr>
        <w:t xml:space="preserve">, </w:t>
      </w:r>
      <w:r w:rsidRPr="002326DA">
        <w:rPr>
          <w:szCs w:val="22"/>
          <w:lang w:val="en-GB" w:eastAsia="nb-NO"/>
        </w:rPr>
        <w:t>but that seem particularly likely to achieve the objectives of the scheme</w:t>
      </w:r>
      <w:r w:rsidR="008F222D" w:rsidRPr="002326DA">
        <w:rPr>
          <w:szCs w:val="22"/>
          <w:lang w:val="en-GB" w:eastAsia="nb-NO"/>
        </w:rPr>
        <w:t>.</w:t>
      </w:r>
      <w:r w:rsidR="002A1831" w:rsidRPr="002326DA">
        <w:rPr>
          <w:szCs w:val="22"/>
          <w:lang w:val="en-GB" w:eastAsia="nb-NO"/>
        </w:rPr>
        <w:t xml:space="preserve"> </w:t>
      </w:r>
      <w:r w:rsidRPr="002326DA">
        <w:rPr>
          <w:szCs w:val="22"/>
          <w:lang w:val="en-GB"/>
        </w:rPr>
        <w:t>The criteria for achievement of the objective weigh heavily in the assessment of each support measure</w:t>
      </w:r>
      <w:r w:rsidR="002A1831" w:rsidRPr="002326DA">
        <w:rPr>
          <w:szCs w:val="22"/>
          <w:lang w:val="en-GB" w:eastAsia="nb-NO"/>
        </w:rPr>
        <w:t xml:space="preserve">. </w:t>
      </w:r>
    </w:p>
    <w:p w:rsidR="002D4A33" w:rsidRPr="002326DA" w:rsidRDefault="002D4A33" w:rsidP="002D4A33">
      <w:pPr>
        <w:spacing w:after="240"/>
        <w:rPr>
          <w:rFonts w:ascii="DepCentury Old Style" w:hAnsi="DepCentury Old Style"/>
          <w:sz w:val="22"/>
          <w:szCs w:val="22"/>
          <w:lang w:val="en-GB"/>
        </w:rPr>
      </w:pPr>
      <w:r w:rsidRPr="002326DA">
        <w:rPr>
          <w:rFonts w:ascii="DepCentury Old Style" w:hAnsi="DepCentury Old Style"/>
          <w:sz w:val="22"/>
          <w:szCs w:val="22"/>
          <w:lang w:val="en-GB"/>
        </w:rPr>
        <w:t xml:space="preserve">Measures in the least developed countries (LDC), countries in Sub-Saharan Africa and long-term cooperation countries for Norwegian </w:t>
      </w:r>
      <w:r w:rsidR="007F50E0">
        <w:rPr>
          <w:rFonts w:ascii="DepCentury Old Style" w:hAnsi="DepCentury Old Style"/>
          <w:sz w:val="22"/>
          <w:szCs w:val="22"/>
          <w:lang w:val="en-GB"/>
        </w:rPr>
        <w:t>Official Development Assistance (</w:t>
      </w:r>
      <w:r w:rsidR="00F202D5">
        <w:rPr>
          <w:rFonts w:ascii="DepCentury Old Style" w:hAnsi="DepCentury Old Style"/>
          <w:sz w:val="22"/>
          <w:szCs w:val="22"/>
          <w:lang w:val="en-GB"/>
        </w:rPr>
        <w:t>ODA</w:t>
      </w:r>
      <w:r w:rsidR="007F50E0">
        <w:rPr>
          <w:rFonts w:ascii="DepCentury Old Style" w:hAnsi="DepCentury Old Style"/>
          <w:sz w:val="22"/>
          <w:szCs w:val="22"/>
          <w:lang w:val="en-GB"/>
        </w:rPr>
        <w:t>)</w:t>
      </w:r>
      <w:r w:rsidR="00F202D5">
        <w:rPr>
          <w:rFonts w:ascii="DepCentury Old Style" w:hAnsi="DepCentury Old Style"/>
          <w:sz w:val="22"/>
          <w:szCs w:val="22"/>
          <w:lang w:val="en-GB"/>
        </w:rPr>
        <w:t xml:space="preserve"> </w:t>
      </w:r>
      <w:r w:rsidRPr="002326DA">
        <w:rPr>
          <w:rFonts w:ascii="DepCentury Old Style" w:hAnsi="DepCentury Old Style"/>
          <w:sz w:val="22"/>
          <w:szCs w:val="22"/>
          <w:lang w:val="en-GB"/>
        </w:rPr>
        <w:t>, are given priority. In addition to the geographic prioritisations in the scheme, the measure also needs to take place in an ODA-approved country with a gross national income per capita lower than the World Bank’s ceiling for providing loans on particularly favourable conditions, currently USD 7035.</w:t>
      </w:r>
    </w:p>
    <w:p w:rsidR="002C11B6" w:rsidRPr="002326DA" w:rsidRDefault="004334B4" w:rsidP="00CC7954">
      <w:pPr>
        <w:pStyle w:val="Avsnitt"/>
        <w:rPr>
          <w:sz w:val="24"/>
          <w:lang w:val="en-GB" w:eastAsia="nb-NO"/>
        </w:rPr>
      </w:pPr>
      <w:r w:rsidRPr="002326DA">
        <w:rPr>
          <w:lang w:val="en-GB"/>
        </w:rPr>
        <w:t xml:space="preserve">The </w:t>
      </w:r>
      <w:r w:rsidR="00F202D5">
        <w:rPr>
          <w:lang w:val="en-GB"/>
        </w:rPr>
        <w:t xml:space="preserve">grant </w:t>
      </w:r>
      <w:r w:rsidRPr="002326DA">
        <w:rPr>
          <w:lang w:val="en-GB"/>
        </w:rPr>
        <w:t xml:space="preserve">recipient of must have ethical guidelines for </w:t>
      </w:r>
      <w:r w:rsidR="00F55BA2">
        <w:rPr>
          <w:lang w:val="en-GB"/>
        </w:rPr>
        <w:t>its development</w:t>
      </w:r>
      <w:r w:rsidRPr="002326DA">
        <w:rPr>
          <w:lang w:val="en-GB"/>
        </w:rPr>
        <w:t xml:space="preserve"> activity</w:t>
      </w:r>
      <w:r w:rsidR="00F729A6" w:rsidRPr="002326DA">
        <w:rPr>
          <w:sz w:val="24"/>
          <w:lang w:val="en-GB" w:eastAsia="nb-NO"/>
        </w:rPr>
        <w:t>.</w:t>
      </w:r>
    </w:p>
    <w:p w:rsidR="002D4A33" w:rsidRPr="002326DA" w:rsidRDefault="002D4A33" w:rsidP="002D4A33">
      <w:pPr>
        <w:pStyle w:val="Heading1"/>
        <w:rPr>
          <w:lang w:val="en-GB" w:eastAsia="nb-NO"/>
        </w:rPr>
      </w:pPr>
      <w:r w:rsidRPr="002326DA">
        <w:rPr>
          <w:lang w:val="en-GB" w:eastAsia="nb-NO"/>
        </w:rPr>
        <w:t xml:space="preserve">Information to potential </w:t>
      </w:r>
      <w:r w:rsidR="00F202D5">
        <w:rPr>
          <w:lang w:val="en-GB" w:eastAsia="nb-NO"/>
        </w:rPr>
        <w:t xml:space="preserve">grant </w:t>
      </w:r>
      <w:r w:rsidRPr="002326DA">
        <w:rPr>
          <w:lang w:val="en-GB" w:eastAsia="nb-NO"/>
        </w:rPr>
        <w:t>recipients</w:t>
      </w:r>
    </w:p>
    <w:p w:rsidR="002D4A33" w:rsidRPr="002326DA" w:rsidRDefault="002D4A33" w:rsidP="002D4A33">
      <w:pPr>
        <w:pStyle w:val="Avsnitt"/>
        <w:rPr>
          <w:szCs w:val="22"/>
          <w:lang w:val="en-GB" w:eastAsia="nb-NO"/>
        </w:rPr>
      </w:pPr>
      <w:r w:rsidRPr="002326DA">
        <w:rPr>
          <w:szCs w:val="22"/>
          <w:lang w:val="en-GB"/>
        </w:rPr>
        <w:t xml:space="preserve">The </w:t>
      </w:r>
      <w:r w:rsidR="00F202D5">
        <w:rPr>
          <w:szCs w:val="22"/>
          <w:lang w:val="en-GB"/>
        </w:rPr>
        <w:t>grant</w:t>
      </w:r>
      <w:r w:rsidR="00F202D5" w:rsidRPr="002326DA">
        <w:rPr>
          <w:szCs w:val="22"/>
          <w:lang w:val="en-GB"/>
        </w:rPr>
        <w:t xml:space="preserve"> </w:t>
      </w:r>
      <w:r w:rsidRPr="002326DA">
        <w:rPr>
          <w:szCs w:val="22"/>
          <w:lang w:val="en-GB"/>
        </w:rPr>
        <w:t>scheme is published on Norad’s website (</w:t>
      </w:r>
      <w:hyperlink r:id="rId10" w:history="1">
        <w:r w:rsidRPr="002326DA">
          <w:rPr>
            <w:rStyle w:val="Hyperlink"/>
            <w:szCs w:val="22"/>
            <w:lang w:val="en-GB"/>
          </w:rPr>
          <w:t>www.norad.no</w:t>
        </w:r>
      </w:hyperlink>
      <w:r w:rsidRPr="002326DA">
        <w:rPr>
          <w:szCs w:val="22"/>
          <w:lang w:val="en-GB"/>
        </w:rPr>
        <w:t xml:space="preserve">).  </w:t>
      </w:r>
    </w:p>
    <w:p w:rsidR="002D4A33" w:rsidRPr="002326DA" w:rsidRDefault="002D4A33" w:rsidP="002D4A33">
      <w:pPr>
        <w:pStyle w:val="Heading1"/>
        <w:rPr>
          <w:lang w:val="en-GB" w:eastAsia="nb-NO"/>
        </w:rPr>
      </w:pPr>
      <w:r w:rsidRPr="002326DA">
        <w:rPr>
          <w:lang w:val="en-GB" w:eastAsia="nb-NO"/>
        </w:rPr>
        <w:t>Follow-up and control</w:t>
      </w:r>
    </w:p>
    <w:p w:rsidR="002D4A33" w:rsidRPr="002326DA" w:rsidRDefault="002D4A33" w:rsidP="002D4A33">
      <w:pPr>
        <w:pStyle w:val="Avsnitt"/>
        <w:spacing w:after="0"/>
        <w:rPr>
          <w:i/>
          <w:szCs w:val="22"/>
          <w:lang w:val="en-GB"/>
        </w:rPr>
      </w:pPr>
      <w:r w:rsidRPr="002326DA">
        <w:rPr>
          <w:i/>
          <w:szCs w:val="22"/>
          <w:lang w:val="en-GB"/>
        </w:rPr>
        <w:t>Applications</w:t>
      </w:r>
    </w:p>
    <w:p w:rsidR="00203210" w:rsidRPr="002326DA" w:rsidRDefault="002D4A33" w:rsidP="002D4A33">
      <w:pPr>
        <w:pStyle w:val="Avsnitt"/>
        <w:rPr>
          <w:szCs w:val="22"/>
          <w:lang w:val="en-GB"/>
        </w:rPr>
      </w:pPr>
      <w:r w:rsidRPr="002326DA">
        <w:rPr>
          <w:szCs w:val="22"/>
          <w:lang w:val="en-GB"/>
        </w:rPr>
        <w:t xml:space="preserve">Applications should be submitted to Norad at </w:t>
      </w:r>
      <w:hyperlink r:id="rId11" w:history="1">
        <w:r w:rsidRPr="002326DA">
          <w:rPr>
            <w:rStyle w:val="Hyperlink"/>
            <w:szCs w:val="22"/>
            <w:lang w:val="en-GB"/>
          </w:rPr>
          <w:t>postmottak@norad.no</w:t>
        </w:r>
      </w:hyperlink>
      <w:r w:rsidRPr="002326DA">
        <w:rPr>
          <w:szCs w:val="22"/>
          <w:lang w:val="en-GB"/>
        </w:rPr>
        <w:t xml:space="preserve"> or through the postal service to Norad, </w:t>
      </w:r>
      <w:r w:rsidR="00F55BA2" w:rsidRPr="002326DA">
        <w:rPr>
          <w:szCs w:val="22"/>
          <w:lang w:val="en-GB"/>
        </w:rPr>
        <w:t xml:space="preserve">Section </w:t>
      </w:r>
      <w:r w:rsidR="00F55BA2">
        <w:rPr>
          <w:szCs w:val="22"/>
          <w:lang w:val="en-GB"/>
        </w:rPr>
        <w:t>for Private Sector</w:t>
      </w:r>
      <w:r w:rsidR="00F55BA2" w:rsidRPr="002326DA">
        <w:rPr>
          <w:szCs w:val="22"/>
          <w:lang w:val="en-GB"/>
        </w:rPr>
        <w:t xml:space="preserve"> </w:t>
      </w:r>
      <w:r w:rsidRPr="002326DA">
        <w:rPr>
          <w:szCs w:val="22"/>
          <w:lang w:val="en-GB"/>
        </w:rPr>
        <w:t>Development, P.O. Box 8034 Dep., NO-0030 Oslo, Norway.</w:t>
      </w:r>
      <w:r w:rsidR="0052186F" w:rsidRPr="002326DA">
        <w:rPr>
          <w:szCs w:val="22"/>
          <w:lang w:val="en-GB"/>
        </w:rPr>
        <w:t xml:space="preserve"> </w:t>
      </w:r>
      <w:r w:rsidR="004334B4" w:rsidRPr="002326DA">
        <w:rPr>
          <w:szCs w:val="22"/>
          <w:lang w:val="en-GB"/>
        </w:rPr>
        <w:t xml:space="preserve">The </w:t>
      </w:r>
      <w:r w:rsidR="00F72E0C" w:rsidRPr="002326DA">
        <w:rPr>
          <w:szCs w:val="22"/>
          <w:lang w:val="en-GB"/>
        </w:rPr>
        <w:t xml:space="preserve">application form </w:t>
      </w:r>
      <w:r w:rsidR="00190204">
        <w:rPr>
          <w:szCs w:val="22"/>
          <w:lang w:val="en-GB"/>
        </w:rPr>
        <w:t xml:space="preserve">(S52) </w:t>
      </w:r>
      <w:r w:rsidR="00F72E0C" w:rsidRPr="002326DA">
        <w:rPr>
          <w:szCs w:val="22"/>
          <w:lang w:val="en-GB"/>
        </w:rPr>
        <w:t>is available below the announcement text on Norad’s website and should normally be used in the addition to any project documents</w:t>
      </w:r>
      <w:r w:rsidR="0052186F" w:rsidRPr="002326DA">
        <w:rPr>
          <w:szCs w:val="22"/>
          <w:lang w:val="en-GB"/>
        </w:rPr>
        <w:t>.</w:t>
      </w:r>
    </w:p>
    <w:p w:rsidR="002D4A33" w:rsidRPr="002326DA" w:rsidRDefault="002D4A33" w:rsidP="002D4A33">
      <w:pPr>
        <w:rPr>
          <w:rFonts w:ascii="DepCentury Old Style" w:hAnsi="DepCentury Old Style"/>
          <w:sz w:val="22"/>
          <w:szCs w:val="22"/>
          <w:lang w:val="en-GB"/>
        </w:rPr>
      </w:pPr>
      <w:r w:rsidRPr="002326DA">
        <w:rPr>
          <w:rFonts w:ascii="DepCentury Old Style" w:hAnsi="DepCentury Old Style"/>
          <w:sz w:val="22"/>
          <w:szCs w:val="22"/>
          <w:lang w:val="en-GB"/>
        </w:rPr>
        <w:t xml:space="preserve">Applications are processed continuously. The applicant will be informed </w:t>
      </w:r>
      <w:r w:rsidR="00F55BA2">
        <w:rPr>
          <w:rFonts w:ascii="DepCentury Old Style" w:hAnsi="DepCentury Old Style"/>
          <w:sz w:val="22"/>
          <w:szCs w:val="22"/>
          <w:lang w:val="en-GB"/>
        </w:rPr>
        <w:t>in writing</w:t>
      </w:r>
      <w:r w:rsidRPr="002326DA">
        <w:rPr>
          <w:rFonts w:ascii="DepCentury Old Style" w:hAnsi="DepCentury Old Style"/>
          <w:sz w:val="22"/>
          <w:szCs w:val="22"/>
          <w:lang w:val="en-GB"/>
        </w:rPr>
        <w:t xml:space="preserve"> when the application has been received and when a decision has been made. Norad’s decision may be appealed to the Ministry of Foreign Affairs pursuant to the provision in Chapter VI of the Public Administration Act. Any appeal must be presented to Norad in writing within three weeks from the date the information of Norad’s decision was received. The applicant is entitled to see the documents in the case, pursuant to Sections 18-19 of the Public Administration Act. </w:t>
      </w:r>
      <w:r w:rsidR="00F55BA2">
        <w:rPr>
          <w:rFonts w:ascii="DepCentury Old Style" w:hAnsi="DepCentury Old Style"/>
          <w:sz w:val="22"/>
          <w:szCs w:val="22"/>
          <w:lang w:val="en-GB"/>
        </w:rPr>
        <w:t>R</w:t>
      </w:r>
      <w:r w:rsidRPr="002326DA">
        <w:rPr>
          <w:rFonts w:ascii="DepCentury Old Style" w:hAnsi="DepCentury Old Style"/>
          <w:sz w:val="22"/>
          <w:szCs w:val="22"/>
          <w:lang w:val="en-GB"/>
        </w:rPr>
        <w:t xml:space="preserve">easons </w:t>
      </w:r>
      <w:r w:rsidR="00F55BA2" w:rsidRPr="002326DA">
        <w:rPr>
          <w:rFonts w:ascii="DepCentury Old Style" w:hAnsi="DepCentury Old Style"/>
          <w:sz w:val="22"/>
          <w:szCs w:val="22"/>
          <w:lang w:val="en-GB"/>
        </w:rPr>
        <w:t xml:space="preserve">for the appeal </w:t>
      </w:r>
      <w:r w:rsidRPr="002326DA">
        <w:rPr>
          <w:rFonts w:ascii="DepCentury Old Style" w:hAnsi="DepCentury Old Style"/>
          <w:sz w:val="22"/>
          <w:szCs w:val="22"/>
          <w:lang w:val="en-GB"/>
        </w:rPr>
        <w:t xml:space="preserve">must be </w:t>
      </w:r>
      <w:r w:rsidR="007F50E0">
        <w:rPr>
          <w:rFonts w:ascii="DepCentury Old Style" w:hAnsi="DepCentury Old Style"/>
          <w:sz w:val="22"/>
          <w:szCs w:val="22"/>
          <w:lang w:val="en-GB"/>
        </w:rPr>
        <w:t>provided</w:t>
      </w:r>
      <w:r w:rsidRPr="002326DA">
        <w:rPr>
          <w:rFonts w:ascii="DepCentury Old Style" w:hAnsi="DepCentury Old Style"/>
          <w:sz w:val="22"/>
          <w:szCs w:val="22"/>
          <w:lang w:val="en-GB"/>
        </w:rPr>
        <w:t>.</w:t>
      </w:r>
    </w:p>
    <w:p w:rsidR="002D4A33" w:rsidRPr="002326DA" w:rsidRDefault="002D4A33" w:rsidP="002D4A33">
      <w:pPr>
        <w:rPr>
          <w:rFonts w:ascii="DepCentury Old Style" w:hAnsi="DepCentury Old Style"/>
          <w:sz w:val="22"/>
          <w:szCs w:val="22"/>
          <w:lang w:val="en-GB"/>
        </w:rPr>
      </w:pPr>
    </w:p>
    <w:p w:rsidR="002D4A33" w:rsidRPr="002326DA" w:rsidRDefault="002D4A33" w:rsidP="002D4A33">
      <w:pPr>
        <w:pStyle w:val="Avsnitt"/>
        <w:spacing w:before="0"/>
        <w:rPr>
          <w:szCs w:val="22"/>
          <w:lang w:val="en-GB"/>
        </w:rPr>
      </w:pPr>
      <w:r w:rsidRPr="002326DA">
        <w:rPr>
          <w:szCs w:val="22"/>
          <w:lang w:val="en-GB"/>
        </w:rPr>
        <w:t xml:space="preserve">The applicant must be able to identify any risks associated with realisation of the objectives for the </w:t>
      </w:r>
      <w:r w:rsidR="007F50E0">
        <w:rPr>
          <w:szCs w:val="22"/>
          <w:lang w:val="en-GB"/>
        </w:rPr>
        <w:t>programme</w:t>
      </w:r>
      <w:r w:rsidRPr="002326DA">
        <w:rPr>
          <w:szCs w:val="22"/>
          <w:lang w:val="en-GB"/>
        </w:rPr>
        <w:t>, and assess what countermeasures should be implemented or what type of risk is acceptable.</w:t>
      </w:r>
    </w:p>
    <w:p w:rsidR="00C205C0" w:rsidRPr="002326DA" w:rsidRDefault="00F72E0C" w:rsidP="008D71B8">
      <w:pPr>
        <w:pStyle w:val="Avsnitt"/>
        <w:spacing w:after="0"/>
        <w:rPr>
          <w:i/>
          <w:szCs w:val="22"/>
          <w:lang w:val="en-GB"/>
        </w:rPr>
      </w:pPr>
      <w:r w:rsidRPr="002326DA">
        <w:rPr>
          <w:i/>
          <w:szCs w:val="22"/>
          <w:lang w:val="en-GB"/>
        </w:rPr>
        <w:t>A</w:t>
      </w:r>
      <w:r w:rsidR="002A1831" w:rsidRPr="002326DA">
        <w:rPr>
          <w:i/>
          <w:szCs w:val="22"/>
          <w:lang w:val="en-GB"/>
        </w:rPr>
        <w:t>ppraisal</w:t>
      </w:r>
      <w:r w:rsidR="00C205C0" w:rsidRPr="002326DA">
        <w:rPr>
          <w:i/>
          <w:szCs w:val="22"/>
          <w:lang w:val="en-GB"/>
        </w:rPr>
        <w:t>:</w:t>
      </w:r>
    </w:p>
    <w:p w:rsidR="004473B6" w:rsidRPr="002326DA" w:rsidRDefault="004473B6" w:rsidP="000C6A49">
      <w:pPr>
        <w:pStyle w:val="Avsnitt"/>
        <w:rPr>
          <w:szCs w:val="22"/>
          <w:lang w:val="en-GB"/>
        </w:rPr>
      </w:pPr>
      <w:r w:rsidRPr="002326DA">
        <w:rPr>
          <w:szCs w:val="22"/>
          <w:lang w:val="en-GB"/>
        </w:rPr>
        <w:t>For pro</w:t>
      </w:r>
      <w:r w:rsidR="00F72E0C" w:rsidRPr="002326DA">
        <w:rPr>
          <w:szCs w:val="22"/>
          <w:lang w:val="en-GB"/>
        </w:rPr>
        <w:t>ject and programme support where the agreed amount exceeds NOK</w:t>
      </w:r>
      <w:r w:rsidRPr="002326DA">
        <w:rPr>
          <w:szCs w:val="22"/>
          <w:lang w:val="en-GB"/>
        </w:rPr>
        <w:t xml:space="preserve"> 15 million,</w:t>
      </w:r>
      <w:r w:rsidR="00F72E0C" w:rsidRPr="002326DA">
        <w:rPr>
          <w:szCs w:val="22"/>
          <w:lang w:val="en-GB"/>
        </w:rPr>
        <w:t xml:space="preserve"> there will be</w:t>
      </w:r>
      <w:r w:rsidRPr="002326DA">
        <w:rPr>
          <w:szCs w:val="22"/>
          <w:lang w:val="en-GB"/>
        </w:rPr>
        <w:t xml:space="preserve"> </w:t>
      </w:r>
      <w:r w:rsidR="00F72E0C" w:rsidRPr="002326DA">
        <w:rPr>
          <w:szCs w:val="22"/>
          <w:lang w:val="en-GB"/>
        </w:rPr>
        <w:t xml:space="preserve">an advance </w:t>
      </w:r>
      <w:r w:rsidRPr="002326DA">
        <w:rPr>
          <w:szCs w:val="22"/>
          <w:lang w:val="en-GB"/>
        </w:rPr>
        <w:t>appraisal</w:t>
      </w:r>
      <w:r w:rsidR="00F72E0C" w:rsidRPr="002326DA">
        <w:rPr>
          <w:szCs w:val="22"/>
          <w:lang w:val="en-GB"/>
        </w:rPr>
        <w:t xml:space="preserve"> of the application</w:t>
      </w:r>
      <w:r w:rsidRPr="002326DA">
        <w:rPr>
          <w:szCs w:val="22"/>
          <w:lang w:val="en-GB"/>
        </w:rPr>
        <w:t>/program</w:t>
      </w:r>
      <w:r w:rsidR="00F72E0C" w:rsidRPr="002326DA">
        <w:rPr>
          <w:szCs w:val="22"/>
          <w:lang w:val="en-GB"/>
        </w:rPr>
        <w:t xml:space="preserve">me </w:t>
      </w:r>
      <w:r w:rsidRPr="002326DA">
        <w:rPr>
          <w:szCs w:val="22"/>
          <w:lang w:val="en-GB"/>
        </w:rPr>
        <w:t>do</w:t>
      </w:r>
      <w:r w:rsidR="00F72E0C" w:rsidRPr="002326DA">
        <w:rPr>
          <w:szCs w:val="22"/>
          <w:lang w:val="en-GB"/>
        </w:rPr>
        <w:t>c</w:t>
      </w:r>
      <w:r w:rsidRPr="002326DA">
        <w:rPr>
          <w:szCs w:val="22"/>
          <w:lang w:val="en-GB"/>
        </w:rPr>
        <w:t xml:space="preserve">ument. </w:t>
      </w:r>
      <w:r w:rsidR="00F72E0C" w:rsidRPr="002326DA">
        <w:rPr>
          <w:szCs w:val="22"/>
          <w:lang w:val="en-GB"/>
        </w:rPr>
        <w:t xml:space="preserve">This might also be done for </w:t>
      </w:r>
      <w:r w:rsidR="00F202D5">
        <w:rPr>
          <w:szCs w:val="22"/>
          <w:lang w:val="en-GB"/>
        </w:rPr>
        <w:t>grants</w:t>
      </w:r>
      <w:r w:rsidR="00F202D5" w:rsidRPr="002326DA">
        <w:rPr>
          <w:szCs w:val="22"/>
          <w:lang w:val="en-GB"/>
        </w:rPr>
        <w:t xml:space="preserve"> </w:t>
      </w:r>
      <w:r w:rsidR="00F72E0C" w:rsidRPr="002326DA">
        <w:rPr>
          <w:szCs w:val="22"/>
          <w:lang w:val="en-GB"/>
        </w:rPr>
        <w:t xml:space="preserve">of a smaller </w:t>
      </w:r>
      <w:r w:rsidR="00691CD5">
        <w:rPr>
          <w:szCs w:val="22"/>
          <w:lang w:val="en-GB"/>
        </w:rPr>
        <w:t>size</w:t>
      </w:r>
      <w:r w:rsidR="00F72E0C" w:rsidRPr="002326DA">
        <w:rPr>
          <w:szCs w:val="22"/>
          <w:lang w:val="en-GB"/>
        </w:rPr>
        <w:t xml:space="preserve">, and the appraisal will be conducted on the basis of </w:t>
      </w:r>
      <w:r w:rsidR="007F50E0">
        <w:rPr>
          <w:szCs w:val="22"/>
          <w:lang w:val="en-GB"/>
        </w:rPr>
        <w:t xml:space="preserve">the programme’s </w:t>
      </w:r>
      <w:r w:rsidR="00F72E0C" w:rsidRPr="002326DA">
        <w:rPr>
          <w:szCs w:val="22"/>
          <w:lang w:val="en-GB"/>
        </w:rPr>
        <w:t>risk and significance</w:t>
      </w:r>
      <w:r w:rsidR="002A1831" w:rsidRPr="002326DA">
        <w:rPr>
          <w:szCs w:val="22"/>
          <w:lang w:val="en-GB"/>
        </w:rPr>
        <w:t xml:space="preserve">. </w:t>
      </w:r>
      <w:r w:rsidR="00F72E0C" w:rsidRPr="002326DA">
        <w:rPr>
          <w:szCs w:val="22"/>
          <w:lang w:val="en-GB"/>
        </w:rPr>
        <w:t>An</w:t>
      </w:r>
      <w:r w:rsidR="002A1831" w:rsidRPr="002326DA">
        <w:rPr>
          <w:szCs w:val="22"/>
          <w:lang w:val="en-GB"/>
        </w:rPr>
        <w:t xml:space="preserve"> appraisal</w:t>
      </w:r>
      <w:r w:rsidRPr="002326DA">
        <w:rPr>
          <w:szCs w:val="22"/>
          <w:lang w:val="en-GB"/>
        </w:rPr>
        <w:t xml:space="preserve"> </w:t>
      </w:r>
      <w:r w:rsidR="00F72E0C" w:rsidRPr="002326DA">
        <w:rPr>
          <w:szCs w:val="22"/>
          <w:lang w:val="en-GB"/>
        </w:rPr>
        <w:t xml:space="preserve">may be carried out by </w:t>
      </w:r>
      <w:r w:rsidRPr="002326DA">
        <w:rPr>
          <w:szCs w:val="22"/>
          <w:lang w:val="en-GB"/>
        </w:rPr>
        <w:t xml:space="preserve">Norad </w:t>
      </w:r>
      <w:r w:rsidR="00F72E0C" w:rsidRPr="002326DA">
        <w:rPr>
          <w:szCs w:val="22"/>
          <w:lang w:val="en-GB"/>
        </w:rPr>
        <w:t xml:space="preserve">or </w:t>
      </w:r>
      <w:r w:rsidR="007F50E0">
        <w:rPr>
          <w:szCs w:val="22"/>
          <w:lang w:val="en-GB"/>
        </w:rPr>
        <w:t>through the utilization of external resources if</w:t>
      </w:r>
      <w:r w:rsidR="00F72E0C" w:rsidRPr="002326DA">
        <w:rPr>
          <w:szCs w:val="22"/>
          <w:lang w:val="en-GB"/>
        </w:rPr>
        <w:t xml:space="preserve"> appropriate</w:t>
      </w:r>
      <w:r w:rsidR="00B855F3" w:rsidRPr="002326DA">
        <w:rPr>
          <w:szCs w:val="22"/>
          <w:lang w:val="en-GB"/>
        </w:rPr>
        <w:t xml:space="preserve">. </w:t>
      </w:r>
      <w:r w:rsidR="007E1CB2" w:rsidRPr="002326DA">
        <w:rPr>
          <w:szCs w:val="22"/>
          <w:lang w:val="en-GB"/>
        </w:rPr>
        <w:t xml:space="preserve">Conclusions and recommendations from the </w:t>
      </w:r>
      <w:r w:rsidR="00B855F3" w:rsidRPr="002326DA">
        <w:rPr>
          <w:szCs w:val="22"/>
          <w:lang w:val="en-GB"/>
        </w:rPr>
        <w:t>appraisal</w:t>
      </w:r>
      <w:r w:rsidR="007E1CB2" w:rsidRPr="002326DA">
        <w:rPr>
          <w:szCs w:val="22"/>
          <w:lang w:val="en-GB"/>
        </w:rPr>
        <w:t xml:space="preserve"> will be considered in the decision documentation</w:t>
      </w:r>
      <w:r w:rsidRPr="002326DA">
        <w:rPr>
          <w:szCs w:val="22"/>
          <w:lang w:val="en-GB"/>
        </w:rPr>
        <w:t>.</w:t>
      </w:r>
      <w:r w:rsidR="002A1831" w:rsidRPr="002326DA">
        <w:rPr>
          <w:szCs w:val="22"/>
          <w:lang w:val="en-GB"/>
        </w:rPr>
        <w:t xml:space="preserve"> </w:t>
      </w:r>
    </w:p>
    <w:p w:rsidR="007E1CB2" w:rsidRPr="002326DA" w:rsidRDefault="004473B6" w:rsidP="007E1CB2">
      <w:pPr>
        <w:pStyle w:val="Avsnitt"/>
        <w:rPr>
          <w:szCs w:val="22"/>
          <w:lang w:val="en-GB"/>
        </w:rPr>
      </w:pPr>
      <w:r w:rsidRPr="002326DA">
        <w:rPr>
          <w:szCs w:val="22"/>
          <w:lang w:val="en-GB"/>
        </w:rPr>
        <w:t>For proje</w:t>
      </w:r>
      <w:r w:rsidR="007E1CB2" w:rsidRPr="002326DA">
        <w:rPr>
          <w:szCs w:val="22"/>
          <w:lang w:val="en-GB"/>
        </w:rPr>
        <w:t>c</w:t>
      </w:r>
      <w:r w:rsidRPr="002326DA">
        <w:rPr>
          <w:szCs w:val="22"/>
          <w:lang w:val="en-GB"/>
        </w:rPr>
        <w:t>t</w:t>
      </w:r>
      <w:r w:rsidR="007E1CB2" w:rsidRPr="002326DA">
        <w:rPr>
          <w:szCs w:val="22"/>
          <w:lang w:val="en-GB"/>
        </w:rPr>
        <w:t xml:space="preserve"> and programme support where the agreed amount exceeds NOK</w:t>
      </w:r>
      <w:r w:rsidRPr="002326DA">
        <w:rPr>
          <w:szCs w:val="22"/>
          <w:lang w:val="en-GB"/>
        </w:rPr>
        <w:t xml:space="preserve"> 50 million</w:t>
      </w:r>
      <w:r w:rsidR="007E1CB2" w:rsidRPr="002326DA">
        <w:rPr>
          <w:szCs w:val="22"/>
          <w:lang w:val="en-GB"/>
        </w:rPr>
        <w:t>, there will be a more comprehensive appraisal of the application</w:t>
      </w:r>
      <w:r w:rsidRPr="002326DA">
        <w:rPr>
          <w:szCs w:val="22"/>
          <w:lang w:val="en-GB"/>
        </w:rPr>
        <w:t>/program</w:t>
      </w:r>
      <w:r w:rsidR="007E1CB2" w:rsidRPr="002326DA">
        <w:rPr>
          <w:szCs w:val="22"/>
          <w:lang w:val="en-GB"/>
        </w:rPr>
        <w:t>me doc</w:t>
      </w:r>
      <w:r w:rsidRPr="002326DA">
        <w:rPr>
          <w:szCs w:val="22"/>
          <w:lang w:val="en-GB"/>
        </w:rPr>
        <w:t>ument</w:t>
      </w:r>
      <w:r w:rsidR="007E1CB2" w:rsidRPr="002326DA">
        <w:rPr>
          <w:szCs w:val="22"/>
          <w:lang w:val="en-GB"/>
        </w:rPr>
        <w:t xml:space="preserve"> based on the T</w:t>
      </w:r>
      <w:r w:rsidRPr="002326DA">
        <w:rPr>
          <w:szCs w:val="22"/>
          <w:lang w:val="en-GB"/>
        </w:rPr>
        <w:t xml:space="preserve">erms of </w:t>
      </w:r>
      <w:r w:rsidR="007E1CB2" w:rsidRPr="002326DA">
        <w:rPr>
          <w:szCs w:val="22"/>
          <w:lang w:val="en-GB"/>
        </w:rPr>
        <w:t>R</w:t>
      </w:r>
      <w:r w:rsidRPr="002326DA">
        <w:rPr>
          <w:szCs w:val="22"/>
          <w:lang w:val="en-GB"/>
        </w:rPr>
        <w:t>eference</w:t>
      </w:r>
      <w:r w:rsidR="007E1CB2" w:rsidRPr="002326DA">
        <w:rPr>
          <w:szCs w:val="22"/>
          <w:lang w:val="en-GB"/>
        </w:rPr>
        <w:t xml:space="preserve"> </w:t>
      </w:r>
      <w:r w:rsidR="008D71B8" w:rsidRPr="002326DA">
        <w:rPr>
          <w:szCs w:val="22"/>
          <w:lang w:val="en-GB"/>
        </w:rPr>
        <w:t>(ToR)</w:t>
      </w:r>
      <w:r w:rsidR="009F6977" w:rsidRPr="002326DA">
        <w:rPr>
          <w:szCs w:val="22"/>
          <w:lang w:val="en-GB"/>
        </w:rPr>
        <w:t xml:space="preserve">, </w:t>
      </w:r>
      <w:r w:rsidR="007E1CB2" w:rsidRPr="002326DA">
        <w:rPr>
          <w:szCs w:val="22"/>
          <w:lang w:val="en-GB"/>
        </w:rPr>
        <w:t>and one will consider including external consultants in the team that conducts the advance appraisal</w:t>
      </w:r>
      <w:r w:rsidR="009F6977" w:rsidRPr="002326DA">
        <w:rPr>
          <w:szCs w:val="22"/>
          <w:lang w:val="en-GB"/>
        </w:rPr>
        <w:t xml:space="preserve">. </w:t>
      </w:r>
      <w:r w:rsidR="007E1CB2" w:rsidRPr="002326DA">
        <w:rPr>
          <w:szCs w:val="22"/>
          <w:lang w:val="en-GB"/>
        </w:rPr>
        <w:t xml:space="preserve">Conclusions and recommendations will be considered in the decision documentation. </w:t>
      </w:r>
    </w:p>
    <w:p w:rsidR="00C205C0" w:rsidRPr="002326DA" w:rsidRDefault="002D4A33" w:rsidP="007E1CB2">
      <w:pPr>
        <w:pStyle w:val="Avsnitt"/>
        <w:rPr>
          <w:i/>
          <w:szCs w:val="22"/>
          <w:lang w:val="en-GB"/>
        </w:rPr>
      </w:pPr>
      <w:r w:rsidRPr="002326DA">
        <w:rPr>
          <w:i/>
          <w:szCs w:val="22"/>
          <w:lang w:val="en-GB"/>
        </w:rPr>
        <w:t>Follow-up</w:t>
      </w:r>
      <w:r w:rsidR="00C205C0" w:rsidRPr="002326DA">
        <w:rPr>
          <w:i/>
          <w:szCs w:val="22"/>
          <w:lang w:val="en-GB"/>
        </w:rPr>
        <w:t>:</w:t>
      </w:r>
    </w:p>
    <w:p w:rsidR="009015DC" w:rsidRPr="002326DA" w:rsidRDefault="00F55BA2" w:rsidP="009015DC">
      <w:pPr>
        <w:pStyle w:val="Avsnitt"/>
        <w:spacing w:before="0"/>
        <w:rPr>
          <w:szCs w:val="22"/>
          <w:lang w:val="en-GB"/>
        </w:rPr>
      </w:pPr>
      <w:r>
        <w:rPr>
          <w:szCs w:val="22"/>
          <w:lang w:val="en-GB"/>
        </w:rPr>
        <w:lastRenderedPageBreak/>
        <w:t>Support</w:t>
      </w:r>
      <w:r w:rsidR="007F50E0">
        <w:rPr>
          <w:szCs w:val="22"/>
          <w:lang w:val="en-GB"/>
        </w:rPr>
        <w:t>ed</w:t>
      </w:r>
      <w:r>
        <w:rPr>
          <w:szCs w:val="22"/>
          <w:lang w:val="en-GB"/>
        </w:rPr>
        <w:t xml:space="preserve"> </w:t>
      </w:r>
      <w:r w:rsidR="007F50E0">
        <w:rPr>
          <w:szCs w:val="22"/>
          <w:lang w:val="en-GB"/>
        </w:rPr>
        <w:t>programmes</w:t>
      </w:r>
      <w:r w:rsidR="009015DC" w:rsidRPr="002326DA">
        <w:rPr>
          <w:szCs w:val="22"/>
          <w:lang w:val="en-GB"/>
        </w:rPr>
        <w:t xml:space="preserve"> under this scheme will primarily be managed according to </w:t>
      </w:r>
      <w:r>
        <w:rPr>
          <w:szCs w:val="22"/>
          <w:lang w:val="en-GB"/>
        </w:rPr>
        <w:t xml:space="preserve">the Ministry of Foreign Affairs’/Norad’s </w:t>
      </w:r>
      <w:r w:rsidR="009015DC" w:rsidRPr="002326DA">
        <w:rPr>
          <w:szCs w:val="22"/>
          <w:lang w:val="en-GB"/>
        </w:rPr>
        <w:t>Management Regime I «</w:t>
      </w:r>
      <w:r w:rsidR="00BB6A6F" w:rsidRPr="00BB6A6F">
        <w:rPr>
          <w:szCs w:val="22"/>
          <w:lang w:val="en-GB"/>
        </w:rPr>
        <w:t xml:space="preserve"> </w:t>
      </w:r>
      <w:r w:rsidR="00BB6A6F" w:rsidRPr="002326DA">
        <w:rPr>
          <w:szCs w:val="22"/>
          <w:lang w:val="en-GB"/>
        </w:rPr>
        <w:t xml:space="preserve">Project and </w:t>
      </w:r>
      <w:r w:rsidR="00BB6A6F">
        <w:rPr>
          <w:szCs w:val="22"/>
          <w:lang w:val="en-GB"/>
        </w:rPr>
        <w:t>P</w:t>
      </w:r>
      <w:r w:rsidR="00BB6A6F" w:rsidRPr="002326DA">
        <w:rPr>
          <w:szCs w:val="22"/>
          <w:lang w:val="en-GB"/>
        </w:rPr>
        <w:t xml:space="preserve">rogramme </w:t>
      </w:r>
      <w:r w:rsidR="00BB6A6F">
        <w:rPr>
          <w:szCs w:val="22"/>
          <w:lang w:val="en-GB"/>
        </w:rPr>
        <w:t>S</w:t>
      </w:r>
      <w:r w:rsidR="00BB6A6F" w:rsidRPr="002326DA">
        <w:rPr>
          <w:szCs w:val="22"/>
          <w:lang w:val="en-GB"/>
        </w:rPr>
        <w:t>upport</w:t>
      </w:r>
      <w:r w:rsidR="009015DC" w:rsidRPr="002326DA">
        <w:rPr>
          <w:szCs w:val="22"/>
          <w:lang w:val="en-GB"/>
        </w:rPr>
        <w:t>» ()</w:t>
      </w:r>
      <w:r w:rsidR="009015DC" w:rsidRPr="002326DA">
        <w:rPr>
          <w:rStyle w:val="FootnoteReference"/>
          <w:szCs w:val="22"/>
          <w:lang w:val="en-GB"/>
        </w:rPr>
        <w:footnoteReference w:id="1"/>
      </w:r>
      <w:r w:rsidR="009015DC" w:rsidRPr="002326DA">
        <w:rPr>
          <w:szCs w:val="22"/>
          <w:lang w:val="en-GB"/>
        </w:rPr>
        <w:t xml:space="preserve">. </w:t>
      </w:r>
      <w:r w:rsidR="0015558E" w:rsidRPr="002326DA">
        <w:rPr>
          <w:szCs w:val="22"/>
          <w:lang w:val="en-GB"/>
        </w:rPr>
        <w:t xml:space="preserve">If appropriate, </w:t>
      </w:r>
      <w:r w:rsidR="00F202D5">
        <w:rPr>
          <w:szCs w:val="22"/>
          <w:lang w:val="en-GB"/>
        </w:rPr>
        <w:t>grants</w:t>
      </w:r>
      <w:r w:rsidRPr="002326DA">
        <w:rPr>
          <w:szCs w:val="22"/>
          <w:lang w:val="en-GB"/>
        </w:rPr>
        <w:t xml:space="preserve"> </w:t>
      </w:r>
      <w:r w:rsidR="00F202D5">
        <w:rPr>
          <w:szCs w:val="22"/>
          <w:lang w:val="en-GB"/>
        </w:rPr>
        <w:t>are</w:t>
      </w:r>
      <w:r w:rsidR="0015558E" w:rsidRPr="002326DA">
        <w:rPr>
          <w:szCs w:val="22"/>
          <w:lang w:val="en-GB"/>
        </w:rPr>
        <w:t xml:space="preserve"> managed according to Management Regime III «</w:t>
      </w:r>
      <w:r w:rsidR="00F202D5">
        <w:rPr>
          <w:szCs w:val="22"/>
          <w:lang w:val="en-GB"/>
        </w:rPr>
        <w:t>Small Scale Grants</w:t>
      </w:r>
      <w:r w:rsidR="0015558E" w:rsidRPr="002326DA">
        <w:rPr>
          <w:szCs w:val="22"/>
          <w:lang w:val="en-GB"/>
        </w:rPr>
        <w:t xml:space="preserve">». </w:t>
      </w:r>
      <w:r w:rsidR="009015DC" w:rsidRPr="002326DA">
        <w:rPr>
          <w:szCs w:val="22"/>
          <w:lang w:val="en-GB"/>
        </w:rPr>
        <w:t xml:space="preserve">The choice of management regime will be </w:t>
      </w:r>
      <w:r w:rsidR="0015558E" w:rsidRPr="002326DA">
        <w:rPr>
          <w:szCs w:val="22"/>
          <w:lang w:val="en-GB"/>
        </w:rPr>
        <w:t>made</w:t>
      </w:r>
      <w:r w:rsidR="009015DC" w:rsidRPr="002326DA">
        <w:rPr>
          <w:szCs w:val="22"/>
          <w:lang w:val="en-GB"/>
        </w:rPr>
        <w:t xml:space="preserve"> </w:t>
      </w:r>
      <w:r w:rsidR="0015558E" w:rsidRPr="002326DA">
        <w:rPr>
          <w:szCs w:val="22"/>
          <w:lang w:val="en-GB"/>
        </w:rPr>
        <w:t>based on</w:t>
      </w:r>
      <w:r w:rsidR="009015DC" w:rsidRPr="002326DA">
        <w:rPr>
          <w:szCs w:val="22"/>
          <w:lang w:val="en-GB"/>
        </w:rPr>
        <w:t xml:space="preserve"> an assessment of the significance and risks of each </w:t>
      </w:r>
      <w:r w:rsidR="00BB6A6F">
        <w:rPr>
          <w:szCs w:val="22"/>
          <w:lang w:val="en-GB"/>
        </w:rPr>
        <w:t>programme</w:t>
      </w:r>
      <w:r w:rsidR="009015DC" w:rsidRPr="002326DA">
        <w:rPr>
          <w:szCs w:val="22"/>
          <w:lang w:val="en-GB"/>
        </w:rPr>
        <w:t>.</w:t>
      </w:r>
      <w:r w:rsidR="0015558E" w:rsidRPr="002326DA">
        <w:rPr>
          <w:szCs w:val="22"/>
          <w:lang w:val="en-GB"/>
        </w:rPr>
        <w:t xml:space="preserve"> </w:t>
      </w:r>
    </w:p>
    <w:p w:rsidR="0015558E" w:rsidRPr="002326DA" w:rsidRDefault="0015558E" w:rsidP="0015558E">
      <w:pPr>
        <w:pStyle w:val="Avsnitt"/>
        <w:spacing w:before="0"/>
        <w:rPr>
          <w:szCs w:val="22"/>
          <w:lang w:val="en-GB"/>
        </w:rPr>
      </w:pPr>
      <w:r w:rsidRPr="002326DA">
        <w:rPr>
          <w:szCs w:val="22"/>
          <w:lang w:val="en-GB"/>
        </w:rPr>
        <w:t>The need to follow up each measure</w:t>
      </w:r>
      <w:r w:rsidR="00B324A9" w:rsidRPr="002326DA">
        <w:rPr>
          <w:szCs w:val="22"/>
          <w:lang w:val="en-GB"/>
        </w:rPr>
        <w:t>, for e</w:t>
      </w:r>
      <w:r w:rsidRPr="002326DA">
        <w:rPr>
          <w:szCs w:val="22"/>
          <w:lang w:val="en-GB"/>
        </w:rPr>
        <w:t xml:space="preserve">xample the content and frequency of the reporting, the need for annual meetings, </w:t>
      </w:r>
      <w:r w:rsidR="00B324A9" w:rsidRPr="002326DA">
        <w:rPr>
          <w:szCs w:val="22"/>
          <w:lang w:val="en-GB"/>
        </w:rPr>
        <w:t xml:space="preserve">etc., </w:t>
      </w:r>
      <w:r w:rsidRPr="002326DA">
        <w:rPr>
          <w:szCs w:val="22"/>
          <w:lang w:val="en-GB"/>
        </w:rPr>
        <w:t xml:space="preserve">will be considered in the decision documentation and integrated in the agreement. </w:t>
      </w:r>
      <w:r w:rsidR="002326DA" w:rsidRPr="002326DA">
        <w:rPr>
          <w:szCs w:val="22"/>
          <w:lang w:val="en-GB"/>
        </w:rPr>
        <w:t xml:space="preserve">Considerations of </w:t>
      </w:r>
      <w:r w:rsidRPr="002326DA">
        <w:rPr>
          <w:szCs w:val="22"/>
          <w:lang w:val="en-GB"/>
        </w:rPr>
        <w:t xml:space="preserve">how close the follow-up should be will be </w:t>
      </w:r>
      <w:r w:rsidR="002326DA" w:rsidRPr="002326DA">
        <w:rPr>
          <w:szCs w:val="22"/>
          <w:lang w:val="en-GB"/>
        </w:rPr>
        <w:t xml:space="preserve">based on and reflect </w:t>
      </w:r>
      <w:r w:rsidRPr="002326DA">
        <w:rPr>
          <w:szCs w:val="22"/>
          <w:lang w:val="en-GB"/>
        </w:rPr>
        <w:t xml:space="preserve">the significance and risks of each </w:t>
      </w:r>
      <w:r w:rsidR="00BB6A6F">
        <w:rPr>
          <w:szCs w:val="22"/>
          <w:lang w:val="en-GB"/>
        </w:rPr>
        <w:t>programme</w:t>
      </w:r>
      <w:r w:rsidRPr="002326DA">
        <w:rPr>
          <w:szCs w:val="22"/>
          <w:lang w:val="en-GB"/>
        </w:rPr>
        <w:t>.</w:t>
      </w:r>
    </w:p>
    <w:p w:rsidR="00396D9B" w:rsidRPr="002326DA" w:rsidRDefault="002D4A33" w:rsidP="000C6A49">
      <w:pPr>
        <w:pStyle w:val="Avsnitt"/>
        <w:rPr>
          <w:szCs w:val="22"/>
          <w:lang w:val="en-GB"/>
        </w:rPr>
      </w:pPr>
      <w:r w:rsidRPr="002326DA">
        <w:rPr>
          <w:szCs w:val="22"/>
          <w:lang w:val="en-GB"/>
        </w:rPr>
        <w:t xml:space="preserve">The </w:t>
      </w:r>
      <w:r w:rsidR="00F202D5">
        <w:rPr>
          <w:szCs w:val="22"/>
          <w:lang w:val="en-GB"/>
        </w:rPr>
        <w:t xml:space="preserve">grant </w:t>
      </w:r>
      <w:r w:rsidRPr="002326DA">
        <w:rPr>
          <w:szCs w:val="22"/>
          <w:lang w:val="en-GB"/>
        </w:rPr>
        <w:t>recipient commits to report concerning the objectives and associated activities that have been stipulated in the agreement with Norad, see Item 3 Criteria for achievement of the objective. The report must be so designed that it can be compared with information in the application and the signed agreement, and it must contain a brief summary of the measure, including key outcomes and activities. Any deviation from the application must be commented on. If relevant, the measure’s impact on the environment, climate and gender equality must be described in brief.</w:t>
      </w:r>
      <w:r w:rsidR="00603490" w:rsidRPr="002326DA">
        <w:rPr>
          <w:szCs w:val="22"/>
          <w:lang w:val="en-GB"/>
        </w:rPr>
        <w:t xml:space="preserve"> </w:t>
      </w:r>
      <w:r w:rsidR="00B47C5E" w:rsidRPr="002326DA">
        <w:rPr>
          <w:szCs w:val="22"/>
          <w:lang w:val="en-GB"/>
        </w:rPr>
        <w:t xml:space="preserve">Terms and conditions for disbursement of the </w:t>
      </w:r>
      <w:r w:rsidR="00F202D5">
        <w:rPr>
          <w:szCs w:val="22"/>
          <w:lang w:val="en-GB"/>
        </w:rPr>
        <w:t>grant</w:t>
      </w:r>
      <w:r w:rsidR="003518CB" w:rsidRPr="002326DA">
        <w:rPr>
          <w:szCs w:val="22"/>
          <w:lang w:val="en-GB"/>
        </w:rPr>
        <w:t xml:space="preserve"> </w:t>
      </w:r>
      <w:r w:rsidR="00B47C5E" w:rsidRPr="002326DA">
        <w:rPr>
          <w:szCs w:val="22"/>
          <w:lang w:val="en-GB"/>
        </w:rPr>
        <w:t>will be in</w:t>
      </w:r>
      <w:r w:rsidR="002326DA" w:rsidRPr="002326DA">
        <w:rPr>
          <w:szCs w:val="22"/>
          <w:lang w:val="en-GB"/>
        </w:rPr>
        <w:t>tegrated</w:t>
      </w:r>
      <w:r w:rsidR="00B47C5E" w:rsidRPr="002326DA">
        <w:rPr>
          <w:szCs w:val="22"/>
          <w:lang w:val="en-GB"/>
        </w:rPr>
        <w:t xml:space="preserve"> in the agreement</w:t>
      </w:r>
      <w:r w:rsidR="00CD6707" w:rsidRPr="002326DA">
        <w:rPr>
          <w:szCs w:val="22"/>
          <w:lang w:val="en-GB"/>
        </w:rPr>
        <w:t xml:space="preserve">, </w:t>
      </w:r>
      <w:r w:rsidR="002326DA" w:rsidRPr="002326DA">
        <w:rPr>
          <w:szCs w:val="22"/>
          <w:lang w:val="en-GB"/>
        </w:rPr>
        <w:t>including requirement concerning auditing of accounts.</w:t>
      </w:r>
    </w:p>
    <w:p w:rsidR="00B47C5E" w:rsidRPr="002326DA" w:rsidRDefault="00B47C5E" w:rsidP="00B47C5E">
      <w:pPr>
        <w:pStyle w:val="Avsnitt"/>
        <w:spacing w:after="0"/>
        <w:rPr>
          <w:i/>
          <w:szCs w:val="22"/>
          <w:lang w:val="en-GB" w:eastAsia="nb-NO"/>
        </w:rPr>
      </w:pPr>
      <w:r w:rsidRPr="002326DA">
        <w:rPr>
          <w:i/>
          <w:szCs w:val="22"/>
          <w:lang w:val="en-GB" w:eastAsia="nb-NO"/>
        </w:rPr>
        <w:t>Notification of suspicion of financial irregularities:</w:t>
      </w:r>
    </w:p>
    <w:p w:rsidR="00B47C5E" w:rsidRPr="002326DA" w:rsidRDefault="00B47C5E" w:rsidP="00B47C5E">
      <w:pPr>
        <w:pStyle w:val="Avsnitt"/>
        <w:spacing w:before="0"/>
        <w:rPr>
          <w:szCs w:val="22"/>
          <w:lang w:val="en-GB" w:eastAsia="nb-NO"/>
        </w:rPr>
      </w:pPr>
      <w:r w:rsidRPr="002326DA">
        <w:rPr>
          <w:szCs w:val="22"/>
          <w:lang w:val="en-GB" w:eastAsia="nb-NO"/>
        </w:rPr>
        <w:t xml:space="preserve">Norad practises zero tolerance for corruption. This means that the </w:t>
      </w:r>
      <w:r w:rsidR="00FC3526">
        <w:rPr>
          <w:szCs w:val="22"/>
          <w:lang w:val="en-GB" w:eastAsia="nb-NO"/>
        </w:rPr>
        <w:t>grant</w:t>
      </w:r>
      <w:r w:rsidR="00FC3526" w:rsidRPr="002326DA">
        <w:rPr>
          <w:szCs w:val="22"/>
          <w:lang w:val="en-GB" w:eastAsia="nb-NO"/>
        </w:rPr>
        <w:t xml:space="preserve"> </w:t>
      </w:r>
      <w:r w:rsidRPr="002326DA">
        <w:rPr>
          <w:szCs w:val="22"/>
          <w:lang w:val="en-GB" w:eastAsia="nb-NO"/>
        </w:rPr>
        <w:t xml:space="preserve">recipient has a duty to organise the activity in such a manner that it efficiently combats corruption, misuse of money and irregularities throughout the organisational chain right down to the end user. </w:t>
      </w:r>
    </w:p>
    <w:p w:rsidR="003518CB" w:rsidRPr="002326DA" w:rsidRDefault="003518CB" w:rsidP="003518CB">
      <w:pPr>
        <w:pStyle w:val="Avsnitt"/>
        <w:rPr>
          <w:szCs w:val="22"/>
          <w:lang w:val="en-GB" w:eastAsia="nb-NO"/>
        </w:rPr>
      </w:pPr>
      <w:r w:rsidRPr="002326DA">
        <w:rPr>
          <w:szCs w:val="22"/>
          <w:lang w:val="en-GB" w:eastAsia="nb-NO"/>
        </w:rPr>
        <w:t xml:space="preserve">Any suspicion of corruption or some other misuse of money in a project financed under these </w:t>
      </w:r>
      <w:r w:rsidR="004D58ED">
        <w:rPr>
          <w:szCs w:val="22"/>
          <w:lang w:val="en-GB" w:eastAsia="nb-NO"/>
        </w:rPr>
        <w:t>Grant Scheme Rules</w:t>
      </w:r>
      <w:r w:rsidRPr="002326DA">
        <w:rPr>
          <w:szCs w:val="22"/>
          <w:lang w:val="en-GB" w:eastAsia="nb-NO"/>
        </w:rPr>
        <w:t>, will normally lead to an immediate halt in the planned disbursements until the matter has been sorted out. Where misuse of money has been documented, repayment of such money will be demanded.</w:t>
      </w:r>
    </w:p>
    <w:p w:rsidR="003518CB" w:rsidRPr="002326DA" w:rsidRDefault="00B47C5E" w:rsidP="003518CB">
      <w:pPr>
        <w:pStyle w:val="Avsnitt"/>
        <w:rPr>
          <w:szCs w:val="22"/>
          <w:lang w:val="en-GB" w:eastAsia="nb-NO"/>
        </w:rPr>
      </w:pPr>
      <w:r w:rsidRPr="002326DA">
        <w:rPr>
          <w:szCs w:val="22"/>
          <w:lang w:val="en-GB" w:eastAsia="nb-NO"/>
        </w:rPr>
        <w:t xml:space="preserve">If financial irregularities are suspected, the Notification Team (Varslingsteamet) in Norad must be alerted in line with </w:t>
      </w:r>
      <w:r w:rsidR="00BB6A6F" w:rsidRPr="00663B06">
        <w:rPr>
          <w:lang w:val="en-GB"/>
        </w:rPr>
        <w:t>«</w:t>
      </w:r>
      <w:r w:rsidR="00464F0D">
        <w:rPr>
          <w:lang w:val="en-GB"/>
        </w:rPr>
        <w:t xml:space="preserve">Norad’s guidelines for dealing with </w:t>
      </w:r>
      <w:r w:rsidR="003B02A2">
        <w:rPr>
          <w:lang w:val="en-GB"/>
        </w:rPr>
        <w:t>suspicion</w:t>
      </w:r>
      <w:r w:rsidR="00464F0D">
        <w:rPr>
          <w:lang w:val="en-GB"/>
        </w:rPr>
        <w:t xml:space="preserve"> of financial </w:t>
      </w:r>
      <w:r w:rsidR="003B02A2">
        <w:rPr>
          <w:lang w:val="en-GB"/>
        </w:rPr>
        <w:t xml:space="preserve">irregularities </w:t>
      </w:r>
      <w:r w:rsidR="00BB6A6F" w:rsidRPr="00855DD6">
        <w:rPr>
          <w:lang w:val="en-GB"/>
        </w:rPr>
        <w:t>»</w:t>
      </w:r>
      <w:r w:rsidRPr="002326DA">
        <w:rPr>
          <w:szCs w:val="22"/>
          <w:lang w:val="en-GB" w:eastAsia="nb-NO"/>
        </w:rPr>
        <w:t>, valid from 2</w:t>
      </w:r>
      <w:r w:rsidR="002E02FC">
        <w:rPr>
          <w:szCs w:val="22"/>
          <w:lang w:val="en-GB" w:eastAsia="nb-NO"/>
        </w:rPr>
        <w:t>5</w:t>
      </w:r>
      <w:r w:rsidRPr="002326DA">
        <w:rPr>
          <w:szCs w:val="22"/>
          <w:lang w:val="en-GB" w:eastAsia="nb-NO"/>
        </w:rPr>
        <w:t xml:space="preserve"> January 2011).</w:t>
      </w:r>
      <w:r w:rsidR="003518CB" w:rsidRPr="003518CB">
        <w:rPr>
          <w:szCs w:val="22"/>
          <w:lang w:val="en-GB" w:eastAsia="nb-NO"/>
        </w:rPr>
        <w:t xml:space="preserve"> </w:t>
      </w:r>
      <w:r w:rsidR="003518CB" w:rsidRPr="002326DA">
        <w:rPr>
          <w:szCs w:val="22"/>
          <w:lang w:val="en-GB" w:eastAsia="nb-NO"/>
        </w:rPr>
        <w:t xml:space="preserve">Norad has established a </w:t>
      </w:r>
      <w:r w:rsidR="00464F0D">
        <w:rPr>
          <w:szCs w:val="22"/>
          <w:lang w:val="en-GB" w:eastAsia="nb-NO"/>
        </w:rPr>
        <w:t>so-called “Whistleblowing Channel”</w:t>
      </w:r>
      <w:r w:rsidR="003518CB" w:rsidRPr="002326DA">
        <w:rPr>
          <w:szCs w:val="22"/>
          <w:lang w:val="en-GB" w:eastAsia="nb-NO"/>
        </w:rPr>
        <w:t xml:space="preserve"> where one can also provide information anonymously, in accordance with the procedures describes on Norad’s web pages: </w:t>
      </w:r>
      <w:hyperlink r:id="rId12" w:history="1">
        <w:r w:rsidR="00464F0D" w:rsidRPr="00C91F21">
          <w:rPr>
            <w:rStyle w:val="Hyperlink"/>
            <w:szCs w:val="22"/>
            <w:lang w:val="en-GB" w:eastAsia="nb-NO"/>
          </w:rPr>
          <w:t>http://www.norad.no/en/about-norad/whistleblowing</w:t>
        </w:r>
      </w:hyperlink>
      <w:r w:rsidR="00464F0D">
        <w:rPr>
          <w:szCs w:val="22"/>
          <w:lang w:val="en-GB" w:eastAsia="nb-NO"/>
        </w:rPr>
        <w:t xml:space="preserve">. </w:t>
      </w:r>
      <w:r w:rsidR="003518CB" w:rsidRPr="002326DA">
        <w:rPr>
          <w:szCs w:val="22"/>
          <w:lang w:val="en-GB" w:eastAsia="nb-NO"/>
        </w:rPr>
        <w:t xml:space="preserve"> </w:t>
      </w:r>
    </w:p>
    <w:p w:rsidR="00B47C5E" w:rsidRPr="002326DA" w:rsidRDefault="00B47C5E" w:rsidP="00B47C5E">
      <w:pPr>
        <w:pStyle w:val="Avsnitt"/>
        <w:spacing w:after="0"/>
        <w:rPr>
          <w:i/>
          <w:szCs w:val="22"/>
          <w:lang w:val="en-GB" w:eastAsia="nb-NO"/>
        </w:rPr>
      </w:pPr>
      <w:r w:rsidRPr="002326DA">
        <w:rPr>
          <w:i/>
          <w:szCs w:val="22"/>
          <w:lang w:val="en-GB" w:eastAsia="nb-NO"/>
        </w:rPr>
        <w:t>Public information</w:t>
      </w:r>
    </w:p>
    <w:p w:rsidR="00250196" w:rsidRPr="002326DA" w:rsidRDefault="00B47C5E" w:rsidP="00B47C5E">
      <w:pPr>
        <w:rPr>
          <w:rFonts w:ascii="DepCentury Old Style" w:hAnsi="DepCentury Old Style"/>
          <w:sz w:val="22"/>
          <w:szCs w:val="22"/>
          <w:lang w:val="en-GB"/>
        </w:rPr>
      </w:pPr>
      <w:r w:rsidRPr="002326DA">
        <w:rPr>
          <w:rFonts w:ascii="DepCentury Old Style" w:hAnsi="DepCentury Old Style"/>
          <w:sz w:val="22"/>
          <w:szCs w:val="22"/>
          <w:lang w:val="en-GB"/>
        </w:rPr>
        <w:t>All documents that are relevant for the processing of the case, the application, decision document, agreements, reports, etc., will be recorded and are available to the public pursuant to the Freedom of Information Act.</w:t>
      </w:r>
      <w:r w:rsidR="00250196" w:rsidRPr="002326DA">
        <w:rPr>
          <w:szCs w:val="22"/>
          <w:lang w:val="en-GB"/>
        </w:rPr>
        <w:t xml:space="preserve"> </w:t>
      </w:r>
    </w:p>
    <w:p w:rsidR="00B47C5E" w:rsidRPr="002326DA" w:rsidRDefault="00B47C5E" w:rsidP="00B47C5E">
      <w:pPr>
        <w:pStyle w:val="Heading1"/>
        <w:rPr>
          <w:lang w:val="en-GB" w:eastAsia="nb-NO"/>
        </w:rPr>
      </w:pPr>
      <w:r w:rsidRPr="002326DA">
        <w:rPr>
          <w:lang w:val="en-GB" w:eastAsia="nb-NO"/>
        </w:rPr>
        <w:t>Evaluation</w:t>
      </w:r>
    </w:p>
    <w:p w:rsidR="00B47C5E" w:rsidRPr="00B47C5E" w:rsidRDefault="00B47C5E" w:rsidP="00B47C5E">
      <w:pPr>
        <w:rPr>
          <w:rFonts w:ascii="DepCentury Old Style" w:hAnsi="DepCentury Old Style"/>
          <w:sz w:val="22"/>
          <w:szCs w:val="22"/>
          <w:lang w:val="en-GB"/>
        </w:rPr>
      </w:pPr>
      <w:r w:rsidRPr="002326DA">
        <w:rPr>
          <w:rFonts w:ascii="DepCentury Old Style" w:hAnsi="DepCentury Old Style"/>
          <w:sz w:val="22"/>
          <w:szCs w:val="22"/>
          <w:lang w:val="en-GB"/>
        </w:rPr>
        <w:t xml:space="preserve">Evaluations will be conducted as necessary for parts of or all of the scheme or for more general topics/objectives/countries that cover several </w:t>
      </w:r>
      <w:r w:rsidR="00F202D5">
        <w:rPr>
          <w:rFonts w:ascii="DepCentury Old Style" w:hAnsi="DepCentury Old Style"/>
          <w:sz w:val="22"/>
          <w:szCs w:val="22"/>
          <w:lang w:val="en-GB"/>
        </w:rPr>
        <w:t>grant</w:t>
      </w:r>
      <w:r w:rsidR="003518CB" w:rsidRPr="002326DA">
        <w:rPr>
          <w:rFonts w:ascii="DepCentury Old Style" w:hAnsi="DepCentury Old Style"/>
          <w:sz w:val="22"/>
          <w:szCs w:val="22"/>
          <w:lang w:val="en-GB"/>
        </w:rPr>
        <w:t xml:space="preserve"> </w:t>
      </w:r>
      <w:r w:rsidRPr="002326DA">
        <w:rPr>
          <w:rFonts w:ascii="DepCentury Old Style" w:hAnsi="DepCentury Old Style"/>
          <w:sz w:val="22"/>
          <w:szCs w:val="22"/>
          <w:lang w:val="en-GB"/>
        </w:rPr>
        <w:t>schemes.</w:t>
      </w:r>
    </w:p>
    <w:p w:rsidR="00A54DC1" w:rsidRPr="00B47C5E" w:rsidRDefault="00A54DC1" w:rsidP="00A54DC1">
      <w:pPr>
        <w:rPr>
          <w:rFonts w:ascii="DepCentury Old Style" w:hAnsi="DepCentury Old Style"/>
          <w:sz w:val="22"/>
          <w:szCs w:val="22"/>
          <w:lang w:val="en-GB"/>
        </w:rPr>
      </w:pPr>
      <w:r w:rsidRPr="00B47C5E">
        <w:rPr>
          <w:rFonts w:ascii="DepCentury Old Style" w:hAnsi="DepCentury Old Style"/>
          <w:sz w:val="22"/>
          <w:szCs w:val="22"/>
          <w:lang w:val="en-GB"/>
        </w:rPr>
        <w:t xml:space="preserve"> </w:t>
      </w:r>
    </w:p>
    <w:p w:rsidR="00A54DC1" w:rsidRPr="00B47C5E" w:rsidRDefault="00A54DC1">
      <w:pPr>
        <w:rPr>
          <w:rFonts w:ascii="DepCentury Old Style" w:hAnsi="DepCentury Old Style"/>
          <w:sz w:val="22"/>
          <w:szCs w:val="22"/>
          <w:lang w:val="en-GB"/>
        </w:rPr>
      </w:pPr>
    </w:p>
    <w:sectPr w:rsidR="00A54DC1" w:rsidRPr="00B47C5E" w:rsidSect="00CC7954">
      <w:headerReference w:type="default" r:id="rId13"/>
      <w:footerReference w:type="even" r:id="rId14"/>
      <w:footerReference w:type="default" r:id="rId15"/>
      <w:type w:val="continuous"/>
      <w:pgSz w:w="11906" w:h="16838" w:code="9"/>
      <w:pgMar w:top="567" w:right="680" w:bottom="567"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82" w:rsidRDefault="00861182">
      <w:r>
        <w:separator/>
      </w:r>
    </w:p>
  </w:endnote>
  <w:endnote w:type="continuationSeparator" w:id="0">
    <w:p w:rsidR="00861182" w:rsidRDefault="0086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pCentury Old Style">
    <w:altName w:val="Iskoola Pota"/>
    <w:panose1 w:val="02030603060405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A2" w:rsidRDefault="00F55BA2" w:rsidP="008B5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8ED">
      <w:rPr>
        <w:rStyle w:val="PageNumber"/>
        <w:noProof/>
      </w:rPr>
      <w:t>3</w:t>
    </w:r>
    <w:r>
      <w:rPr>
        <w:rStyle w:val="PageNumber"/>
      </w:rPr>
      <w:fldChar w:fldCharType="end"/>
    </w:r>
  </w:p>
  <w:p w:rsidR="00F55BA2" w:rsidRDefault="00F55BA2" w:rsidP="008B52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A2" w:rsidRDefault="00F55BA2" w:rsidP="008B5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7C70">
      <w:rPr>
        <w:rStyle w:val="PageNumber"/>
        <w:noProof/>
      </w:rPr>
      <w:t>2</w:t>
    </w:r>
    <w:r>
      <w:rPr>
        <w:rStyle w:val="PageNumber"/>
      </w:rPr>
      <w:fldChar w:fldCharType="end"/>
    </w:r>
  </w:p>
  <w:p w:rsidR="00F55BA2" w:rsidRDefault="00F55BA2" w:rsidP="008B52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82" w:rsidRDefault="00861182">
      <w:r>
        <w:separator/>
      </w:r>
    </w:p>
  </w:footnote>
  <w:footnote w:type="continuationSeparator" w:id="0">
    <w:p w:rsidR="00861182" w:rsidRDefault="00861182">
      <w:r>
        <w:continuationSeparator/>
      </w:r>
    </w:p>
  </w:footnote>
  <w:footnote w:id="1">
    <w:p w:rsidR="00F55BA2" w:rsidRPr="0026076A" w:rsidRDefault="00F55BA2" w:rsidP="009015DC">
      <w:pPr>
        <w:pStyle w:val="FootnoteText"/>
        <w:rPr>
          <w:rFonts w:ascii="DepCentury Old Style" w:hAnsi="DepCentury Old Style"/>
        </w:rPr>
      </w:pPr>
      <w:r w:rsidRPr="0026076A">
        <w:rPr>
          <w:rStyle w:val="FootnoteReference"/>
        </w:rPr>
        <w:footnoteRef/>
      </w:r>
      <w:r w:rsidRPr="0026076A">
        <w:rPr>
          <w:rFonts w:ascii="DepCentury Old Style" w:hAnsi="DepCentury Old Style"/>
        </w:rPr>
        <w:t xml:space="preserve"> </w:t>
      </w:r>
      <w:r w:rsidRPr="006E07FF">
        <w:rPr>
          <w:rFonts w:ascii="DepCentury Old Style" w:hAnsi="DepCentury Old Style"/>
          <w:lang w:val="en-GB"/>
        </w:rPr>
        <w:t>The management regimes are described in «Om å forvalte tilskudd selv» (Managing aid yourself), a handbook on aid management developed for the Diplomatic Service</w:t>
      </w:r>
      <w:r w:rsidRPr="0026076A">
        <w:rPr>
          <w:rFonts w:ascii="DepCentury Old Style" w:hAnsi="DepCentury Old Sty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A2" w:rsidRDefault="00F55BA2">
    <w:pPr>
      <w:pStyle w:val="Header"/>
    </w:pPr>
    <w:r>
      <w:rPr>
        <w:noProof/>
        <w:color w:val="0000FF"/>
        <w:sz w:val="10"/>
        <w:lang w:eastAsia="zh-CN"/>
      </w:rPr>
      <w:drawing>
        <wp:inline distT="0" distB="0" distL="0" distR="0">
          <wp:extent cx="1036955" cy="450215"/>
          <wp:effectExtent l="0" t="0" r="0" b="0"/>
          <wp:docPr id="2" name="Picture 2" descr="logo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450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590"/>
    <w:multiLevelType w:val="hybridMultilevel"/>
    <w:tmpl w:val="E02222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F7575A8"/>
    <w:multiLevelType w:val="multilevel"/>
    <w:tmpl w:val="E04C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CC6B23"/>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A3A12D5"/>
    <w:multiLevelType w:val="hybridMultilevel"/>
    <w:tmpl w:val="77BAA8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BE04D91"/>
    <w:multiLevelType w:val="hybridMultilevel"/>
    <w:tmpl w:val="F0DCD5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54"/>
    <w:rsid w:val="00002ACE"/>
    <w:rsid w:val="00011CDB"/>
    <w:rsid w:val="000321FA"/>
    <w:rsid w:val="00036F9E"/>
    <w:rsid w:val="000570ED"/>
    <w:rsid w:val="000A4EF8"/>
    <w:rsid w:val="000C6A49"/>
    <w:rsid w:val="000C71F8"/>
    <w:rsid w:val="000E17E3"/>
    <w:rsid w:val="000E1BBF"/>
    <w:rsid w:val="000E3D07"/>
    <w:rsid w:val="000E7599"/>
    <w:rsid w:val="000F2D50"/>
    <w:rsid w:val="00110175"/>
    <w:rsid w:val="00114377"/>
    <w:rsid w:val="00116F6A"/>
    <w:rsid w:val="001272DE"/>
    <w:rsid w:val="00130DB6"/>
    <w:rsid w:val="0013688D"/>
    <w:rsid w:val="00140C18"/>
    <w:rsid w:val="00141923"/>
    <w:rsid w:val="00144CC4"/>
    <w:rsid w:val="0015201B"/>
    <w:rsid w:val="0015558E"/>
    <w:rsid w:val="001559F5"/>
    <w:rsid w:val="00174AEF"/>
    <w:rsid w:val="0017615A"/>
    <w:rsid w:val="0018774F"/>
    <w:rsid w:val="00190204"/>
    <w:rsid w:val="00196795"/>
    <w:rsid w:val="001A3B81"/>
    <w:rsid w:val="001B0CBF"/>
    <w:rsid w:val="001C637C"/>
    <w:rsid w:val="001C6B9D"/>
    <w:rsid w:val="001D3BB6"/>
    <w:rsid w:val="001E2160"/>
    <w:rsid w:val="001E3CE6"/>
    <w:rsid w:val="00203210"/>
    <w:rsid w:val="0021038A"/>
    <w:rsid w:val="002135E4"/>
    <w:rsid w:val="00213E15"/>
    <w:rsid w:val="00221455"/>
    <w:rsid w:val="002326DA"/>
    <w:rsid w:val="002332F3"/>
    <w:rsid w:val="002401C3"/>
    <w:rsid w:val="00241497"/>
    <w:rsid w:val="00244681"/>
    <w:rsid w:val="00250196"/>
    <w:rsid w:val="00263593"/>
    <w:rsid w:val="00264BA2"/>
    <w:rsid w:val="00267E35"/>
    <w:rsid w:val="00273382"/>
    <w:rsid w:val="002A0780"/>
    <w:rsid w:val="002A1831"/>
    <w:rsid w:val="002A7AE7"/>
    <w:rsid w:val="002B43BB"/>
    <w:rsid w:val="002B4D2D"/>
    <w:rsid w:val="002B75DF"/>
    <w:rsid w:val="002C0ACF"/>
    <w:rsid w:val="002C11B6"/>
    <w:rsid w:val="002C24FA"/>
    <w:rsid w:val="002C72E2"/>
    <w:rsid w:val="002D48B1"/>
    <w:rsid w:val="002D4A33"/>
    <w:rsid w:val="002E02FC"/>
    <w:rsid w:val="002E398B"/>
    <w:rsid w:val="00305F2A"/>
    <w:rsid w:val="003109BD"/>
    <w:rsid w:val="00311BA7"/>
    <w:rsid w:val="003148E3"/>
    <w:rsid w:val="003237B8"/>
    <w:rsid w:val="00327B01"/>
    <w:rsid w:val="00335484"/>
    <w:rsid w:val="00335991"/>
    <w:rsid w:val="003418E3"/>
    <w:rsid w:val="003518CB"/>
    <w:rsid w:val="003556C0"/>
    <w:rsid w:val="00360939"/>
    <w:rsid w:val="00365D73"/>
    <w:rsid w:val="0037198A"/>
    <w:rsid w:val="0038022F"/>
    <w:rsid w:val="0038158D"/>
    <w:rsid w:val="00384FBB"/>
    <w:rsid w:val="0038515A"/>
    <w:rsid w:val="00385B73"/>
    <w:rsid w:val="0039284C"/>
    <w:rsid w:val="0039463D"/>
    <w:rsid w:val="00395D7D"/>
    <w:rsid w:val="00395FF4"/>
    <w:rsid w:val="00396D9B"/>
    <w:rsid w:val="003A0F48"/>
    <w:rsid w:val="003A2AD6"/>
    <w:rsid w:val="003A57EF"/>
    <w:rsid w:val="003A6E21"/>
    <w:rsid w:val="003B02A2"/>
    <w:rsid w:val="003B65A3"/>
    <w:rsid w:val="003C2183"/>
    <w:rsid w:val="003F499E"/>
    <w:rsid w:val="0040454D"/>
    <w:rsid w:val="00405CAA"/>
    <w:rsid w:val="00412CA0"/>
    <w:rsid w:val="004137E4"/>
    <w:rsid w:val="00423807"/>
    <w:rsid w:val="004334B4"/>
    <w:rsid w:val="0043584C"/>
    <w:rsid w:val="00445037"/>
    <w:rsid w:val="00446921"/>
    <w:rsid w:val="004473B6"/>
    <w:rsid w:val="00454D4D"/>
    <w:rsid w:val="00456830"/>
    <w:rsid w:val="0046382D"/>
    <w:rsid w:val="00464F0D"/>
    <w:rsid w:val="00472288"/>
    <w:rsid w:val="0048023E"/>
    <w:rsid w:val="004807B5"/>
    <w:rsid w:val="00485CF4"/>
    <w:rsid w:val="0049551C"/>
    <w:rsid w:val="004A27F6"/>
    <w:rsid w:val="004C0813"/>
    <w:rsid w:val="004C77CB"/>
    <w:rsid w:val="004D4D58"/>
    <w:rsid w:val="004D58ED"/>
    <w:rsid w:val="004D6233"/>
    <w:rsid w:val="004E757A"/>
    <w:rsid w:val="0052186F"/>
    <w:rsid w:val="00527FB4"/>
    <w:rsid w:val="00532810"/>
    <w:rsid w:val="00533C67"/>
    <w:rsid w:val="0054265E"/>
    <w:rsid w:val="005518BD"/>
    <w:rsid w:val="00571A50"/>
    <w:rsid w:val="005744BA"/>
    <w:rsid w:val="005771E3"/>
    <w:rsid w:val="00587DF0"/>
    <w:rsid w:val="005A3D05"/>
    <w:rsid w:val="005B585C"/>
    <w:rsid w:val="005B73D0"/>
    <w:rsid w:val="005C5094"/>
    <w:rsid w:val="005C5AC9"/>
    <w:rsid w:val="005C68A5"/>
    <w:rsid w:val="005C76DE"/>
    <w:rsid w:val="005D6CED"/>
    <w:rsid w:val="005E1DAD"/>
    <w:rsid w:val="005E484D"/>
    <w:rsid w:val="00601DE8"/>
    <w:rsid w:val="00602C53"/>
    <w:rsid w:val="00603490"/>
    <w:rsid w:val="00611986"/>
    <w:rsid w:val="00624959"/>
    <w:rsid w:val="006352D0"/>
    <w:rsid w:val="0065513C"/>
    <w:rsid w:val="00656EF0"/>
    <w:rsid w:val="006632D6"/>
    <w:rsid w:val="00663B06"/>
    <w:rsid w:val="006642D0"/>
    <w:rsid w:val="00664481"/>
    <w:rsid w:val="006665F0"/>
    <w:rsid w:val="00673F1E"/>
    <w:rsid w:val="00683218"/>
    <w:rsid w:val="00691CD5"/>
    <w:rsid w:val="00695CEB"/>
    <w:rsid w:val="006A5676"/>
    <w:rsid w:val="006C01F1"/>
    <w:rsid w:val="006C5397"/>
    <w:rsid w:val="006C7708"/>
    <w:rsid w:val="006D56BF"/>
    <w:rsid w:val="006F2D0C"/>
    <w:rsid w:val="00711F2A"/>
    <w:rsid w:val="0071280C"/>
    <w:rsid w:val="00724F3F"/>
    <w:rsid w:val="0073083F"/>
    <w:rsid w:val="00730DFC"/>
    <w:rsid w:val="007476BF"/>
    <w:rsid w:val="007705C9"/>
    <w:rsid w:val="007712EF"/>
    <w:rsid w:val="00774F43"/>
    <w:rsid w:val="007879F7"/>
    <w:rsid w:val="00797201"/>
    <w:rsid w:val="007A0FFB"/>
    <w:rsid w:val="007A33C7"/>
    <w:rsid w:val="007A6466"/>
    <w:rsid w:val="007C1F11"/>
    <w:rsid w:val="007C4AB0"/>
    <w:rsid w:val="007D27FD"/>
    <w:rsid w:val="007D475C"/>
    <w:rsid w:val="007E1CB2"/>
    <w:rsid w:val="007E53A4"/>
    <w:rsid w:val="007F24AD"/>
    <w:rsid w:val="007F2999"/>
    <w:rsid w:val="007F3227"/>
    <w:rsid w:val="007F50E0"/>
    <w:rsid w:val="0081507E"/>
    <w:rsid w:val="00830C52"/>
    <w:rsid w:val="00833279"/>
    <w:rsid w:val="0083692A"/>
    <w:rsid w:val="00844A57"/>
    <w:rsid w:val="00861182"/>
    <w:rsid w:val="00874018"/>
    <w:rsid w:val="008B529D"/>
    <w:rsid w:val="008B6E48"/>
    <w:rsid w:val="008B7C1C"/>
    <w:rsid w:val="008C0816"/>
    <w:rsid w:val="008D535D"/>
    <w:rsid w:val="008D71B8"/>
    <w:rsid w:val="008F222D"/>
    <w:rsid w:val="009011A5"/>
    <w:rsid w:val="009015DC"/>
    <w:rsid w:val="009028F8"/>
    <w:rsid w:val="00911178"/>
    <w:rsid w:val="0092142C"/>
    <w:rsid w:val="0092234B"/>
    <w:rsid w:val="0093283B"/>
    <w:rsid w:val="00962902"/>
    <w:rsid w:val="0097688A"/>
    <w:rsid w:val="00986975"/>
    <w:rsid w:val="00992DF7"/>
    <w:rsid w:val="009A0753"/>
    <w:rsid w:val="009B0869"/>
    <w:rsid w:val="009C68AB"/>
    <w:rsid w:val="009D0E20"/>
    <w:rsid w:val="009F12CC"/>
    <w:rsid w:val="009F6977"/>
    <w:rsid w:val="009F6DAE"/>
    <w:rsid w:val="00A0681F"/>
    <w:rsid w:val="00A12868"/>
    <w:rsid w:val="00A13012"/>
    <w:rsid w:val="00A16275"/>
    <w:rsid w:val="00A20BAB"/>
    <w:rsid w:val="00A2590D"/>
    <w:rsid w:val="00A307D5"/>
    <w:rsid w:val="00A44646"/>
    <w:rsid w:val="00A472C4"/>
    <w:rsid w:val="00A54DC1"/>
    <w:rsid w:val="00A5782A"/>
    <w:rsid w:val="00A632A2"/>
    <w:rsid w:val="00A86545"/>
    <w:rsid w:val="00AA4878"/>
    <w:rsid w:val="00AB0539"/>
    <w:rsid w:val="00AB5E9A"/>
    <w:rsid w:val="00AB6309"/>
    <w:rsid w:val="00AC5886"/>
    <w:rsid w:val="00AD6EAD"/>
    <w:rsid w:val="00AE49F8"/>
    <w:rsid w:val="00AE6713"/>
    <w:rsid w:val="00AF743E"/>
    <w:rsid w:val="00B102B0"/>
    <w:rsid w:val="00B10A69"/>
    <w:rsid w:val="00B214DA"/>
    <w:rsid w:val="00B25284"/>
    <w:rsid w:val="00B31EC5"/>
    <w:rsid w:val="00B31F00"/>
    <w:rsid w:val="00B324A9"/>
    <w:rsid w:val="00B3749B"/>
    <w:rsid w:val="00B45354"/>
    <w:rsid w:val="00B4619F"/>
    <w:rsid w:val="00B4693A"/>
    <w:rsid w:val="00B47C5E"/>
    <w:rsid w:val="00B56A6F"/>
    <w:rsid w:val="00B60EBD"/>
    <w:rsid w:val="00B763D8"/>
    <w:rsid w:val="00B77BBC"/>
    <w:rsid w:val="00B77F4F"/>
    <w:rsid w:val="00B8417A"/>
    <w:rsid w:val="00B855F3"/>
    <w:rsid w:val="00BA43BA"/>
    <w:rsid w:val="00BA484C"/>
    <w:rsid w:val="00BA739B"/>
    <w:rsid w:val="00BB352F"/>
    <w:rsid w:val="00BB5961"/>
    <w:rsid w:val="00BB6A6F"/>
    <w:rsid w:val="00BD15C7"/>
    <w:rsid w:val="00BD476C"/>
    <w:rsid w:val="00BE6EB8"/>
    <w:rsid w:val="00BF1A4C"/>
    <w:rsid w:val="00BF230C"/>
    <w:rsid w:val="00BF3401"/>
    <w:rsid w:val="00BF42EC"/>
    <w:rsid w:val="00C11977"/>
    <w:rsid w:val="00C120BF"/>
    <w:rsid w:val="00C17C70"/>
    <w:rsid w:val="00C205C0"/>
    <w:rsid w:val="00C22C33"/>
    <w:rsid w:val="00C30902"/>
    <w:rsid w:val="00C3327B"/>
    <w:rsid w:val="00C3329C"/>
    <w:rsid w:val="00C648B0"/>
    <w:rsid w:val="00C70B26"/>
    <w:rsid w:val="00C939A8"/>
    <w:rsid w:val="00CA4308"/>
    <w:rsid w:val="00CB0EBD"/>
    <w:rsid w:val="00CC264D"/>
    <w:rsid w:val="00CC36B1"/>
    <w:rsid w:val="00CC7954"/>
    <w:rsid w:val="00CD1B3A"/>
    <w:rsid w:val="00CD6707"/>
    <w:rsid w:val="00CE1963"/>
    <w:rsid w:val="00D034EB"/>
    <w:rsid w:val="00D117D2"/>
    <w:rsid w:val="00D1638E"/>
    <w:rsid w:val="00D43605"/>
    <w:rsid w:val="00D55EEF"/>
    <w:rsid w:val="00D61D6E"/>
    <w:rsid w:val="00D663D9"/>
    <w:rsid w:val="00D81A60"/>
    <w:rsid w:val="00D84F97"/>
    <w:rsid w:val="00D94CE5"/>
    <w:rsid w:val="00DA0F6F"/>
    <w:rsid w:val="00DA40CC"/>
    <w:rsid w:val="00DB1A17"/>
    <w:rsid w:val="00DB7E7C"/>
    <w:rsid w:val="00DD488F"/>
    <w:rsid w:val="00DE519D"/>
    <w:rsid w:val="00E156EE"/>
    <w:rsid w:val="00E160CA"/>
    <w:rsid w:val="00E23E0B"/>
    <w:rsid w:val="00E261C8"/>
    <w:rsid w:val="00E3060F"/>
    <w:rsid w:val="00E318B0"/>
    <w:rsid w:val="00E42CB2"/>
    <w:rsid w:val="00E54D63"/>
    <w:rsid w:val="00E65AF0"/>
    <w:rsid w:val="00E70201"/>
    <w:rsid w:val="00E726D6"/>
    <w:rsid w:val="00E84943"/>
    <w:rsid w:val="00E861E8"/>
    <w:rsid w:val="00E966AB"/>
    <w:rsid w:val="00E9734E"/>
    <w:rsid w:val="00EA0121"/>
    <w:rsid w:val="00EA0D1E"/>
    <w:rsid w:val="00EA17ED"/>
    <w:rsid w:val="00EA604B"/>
    <w:rsid w:val="00EB5FE5"/>
    <w:rsid w:val="00EB6FF9"/>
    <w:rsid w:val="00EC4718"/>
    <w:rsid w:val="00EC598C"/>
    <w:rsid w:val="00EF6A27"/>
    <w:rsid w:val="00F01DA3"/>
    <w:rsid w:val="00F13A78"/>
    <w:rsid w:val="00F202D5"/>
    <w:rsid w:val="00F20C6E"/>
    <w:rsid w:val="00F22CA5"/>
    <w:rsid w:val="00F346A4"/>
    <w:rsid w:val="00F37345"/>
    <w:rsid w:val="00F422F7"/>
    <w:rsid w:val="00F427E0"/>
    <w:rsid w:val="00F4291E"/>
    <w:rsid w:val="00F55BA2"/>
    <w:rsid w:val="00F637B4"/>
    <w:rsid w:val="00F65802"/>
    <w:rsid w:val="00F729A6"/>
    <w:rsid w:val="00F72E0C"/>
    <w:rsid w:val="00F74741"/>
    <w:rsid w:val="00F837C2"/>
    <w:rsid w:val="00F84398"/>
    <w:rsid w:val="00FA4061"/>
    <w:rsid w:val="00FA7841"/>
    <w:rsid w:val="00FC3526"/>
    <w:rsid w:val="00FD0DA9"/>
    <w:rsid w:val="00FD77E3"/>
    <w:rsid w:val="00FF074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954"/>
    <w:rPr>
      <w:rFonts w:ascii="Franklin Gothic Book" w:hAnsi="Franklin Gothic Book"/>
      <w:color w:val="000000"/>
      <w:sz w:val="18"/>
      <w:szCs w:val="18"/>
    </w:rPr>
  </w:style>
  <w:style w:type="paragraph" w:styleId="Heading1">
    <w:name w:val="heading 1"/>
    <w:next w:val="Avsnitt"/>
    <w:qFormat/>
    <w:rsid w:val="00CC7954"/>
    <w:pPr>
      <w:keepNext/>
      <w:keepLines/>
      <w:numPr>
        <w:numId w:val="1"/>
      </w:numPr>
      <w:spacing w:before="360" w:after="120"/>
      <w:outlineLvl w:val="0"/>
    </w:pPr>
    <w:rPr>
      <w:rFonts w:ascii="Cambria" w:hAnsi="Cambria"/>
      <w:b/>
      <w:kern w:val="28"/>
      <w:sz w:val="28"/>
      <w:szCs w:val="24"/>
      <w:lang w:eastAsia="en-US"/>
    </w:rPr>
  </w:style>
  <w:style w:type="paragraph" w:styleId="Heading2">
    <w:name w:val="heading 2"/>
    <w:basedOn w:val="Heading1"/>
    <w:next w:val="Avsnitt"/>
    <w:qFormat/>
    <w:rsid w:val="00CC7954"/>
    <w:pPr>
      <w:numPr>
        <w:ilvl w:val="1"/>
      </w:numPr>
      <w:outlineLvl w:val="1"/>
    </w:pPr>
    <w:rPr>
      <w:sz w:val="22"/>
    </w:rPr>
  </w:style>
  <w:style w:type="paragraph" w:styleId="Heading3">
    <w:name w:val="heading 3"/>
    <w:basedOn w:val="Heading2"/>
    <w:next w:val="Avsnitt"/>
    <w:qFormat/>
    <w:rsid w:val="00CC7954"/>
    <w:pPr>
      <w:numPr>
        <w:ilvl w:val="2"/>
      </w:numPr>
      <w:outlineLvl w:val="2"/>
    </w:pPr>
    <w:rPr>
      <w:b w:val="0"/>
    </w:rPr>
  </w:style>
  <w:style w:type="paragraph" w:styleId="Heading4">
    <w:name w:val="heading 4"/>
    <w:basedOn w:val="Heading3"/>
    <w:next w:val="Avsnitt"/>
    <w:qFormat/>
    <w:rsid w:val="00CC7954"/>
    <w:pPr>
      <w:numPr>
        <w:ilvl w:val="3"/>
      </w:numPr>
      <w:ind w:hanging="1134"/>
      <w:outlineLvl w:val="3"/>
    </w:pPr>
  </w:style>
  <w:style w:type="paragraph" w:styleId="Heading5">
    <w:name w:val="heading 5"/>
    <w:basedOn w:val="Heading3"/>
    <w:next w:val="Avsnitt"/>
    <w:qFormat/>
    <w:rsid w:val="00CC7954"/>
    <w:pPr>
      <w:numPr>
        <w:ilvl w:val="4"/>
      </w:numPr>
      <w:ind w:hanging="1134"/>
      <w:outlineLvl w:val="4"/>
    </w:pPr>
  </w:style>
  <w:style w:type="paragraph" w:styleId="Heading6">
    <w:name w:val="heading 6"/>
    <w:basedOn w:val="Heading3"/>
    <w:next w:val="Avsnitt"/>
    <w:qFormat/>
    <w:rsid w:val="00CC7954"/>
    <w:pPr>
      <w:numPr>
        <w:ilvl w:val="5"/>
      </w:numPr>
      <w:outlineLvl w:val="5"/>
    </w:pPr>
  </w:style>
  <w:style w:type="paragraph" w:styleId="Heading7">
    <w:name w:val="heading 7"/>
    <w:basedOn w:val="Heading6"/>
    <w:next w:val="Avsnitt"/>
    <w:qFormat/>
    <w:rsid w:val="00CC7954"/>
    <w:pPr>
      <w:numPr>
        <w:ilvl w:val="6"/>
      </w:numPr>
      <w:outlineLvl w:val="6"/>
    </w:pPr>
  </w:style>
  <w:style w:type="paragraph" w:styleId="Heading8">
    <w:name w:val="heading 8"/>
    <w:basedOn w:val="Heading6"/>
    <w:next w:val="Avsnitt"/>
    <w:qFormat/>
    <w:rsid w:val="00CC7954"/>
    <w:pPr>
      <w:numPr>
        <w:ilvl w:val="7"/>
      </w:numPr>
      <w:outlineLvl w:val="7"/>
    </w:pPr>
  </w:style>
  <w:style w:type="paragraph" w:styleId="Heading9">
    <w:name w:val="heading 9"/>
    <w:basedOn w:val="Heading6"/>
    <w:next w:val="Avsnitt"/>
    <w:qFormat/>
    <w:rsid w:val="00CC7954"/>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rsid w:val="00CC7954"/>
    <w:pPr>
      <w:ind w:left="680"/>
    </w:pPr>
    <w:rPr>
      <w:rFonts w:ascii="Franklin Gothic Book" w:hAnsi="Franklin Gothic Book"/>
      <w:color w:val="000000"/>
      <w:sz w:val="18"/>
      <w:szCs w:val="18"/>
    </w:rPr>
  </w:style>
  <w:style w:type="paragraph" w:styleId="Footer">
    <w:name w:val="footer"/>
    <w:basedOn w:val="Normal"/>
    <w:rsid w:val="00CC7954"/>
    <w:pPr>
      <w:tabs>
        <w:tab w:val="center" w:pos="4536"/>
        <w:tab w:val="right" w:pos="9072"/>
      </w:tabs>
    </w:pPr>
  </w:style>
  <w:style w:type="character" w:styleId="PageNumber">
    <w:name w:val="page number"/>
    <w:basedOn w:val="DefaultParagraphFont"/>
    <w:rsid w:val="00CC7954"/>
  </w:style>
  <w:style w:type="table" w:styleId="TableGrid">
    <w:name w:val="Table Grid"/>
    <w:basedOn w:val="TableNormal"/>
    <w:rsid w:val="00CC7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Normal"/>
    <w:qFormat/>
    <w:rsid w:val="00CC7954"/>
    <w:pPr>
      <w:spacing w:before="280" w:after="240"/>
    </w:pPr>
    <w:rPr>
      <w:rFonts w:ascii="Cambria" w:hAnsi="Cambria"/>
      <w:b/>
      <w:kern w:val="28"/>
      <w:sz w:val="40"/>
      <w:szCs w:val="24"/>
      <w:lang w:eastAsia="en-US"/>
    </w:rPr>
  </w:style>
  <w:style w:type="paragraph" w:customStyle="1" w:styleId="Avsnitt">
    <w:name w:val="Avsnitt"/>
    <w:basedOn w:val="Normal"/>
    <w:qFormat/>
    <w:rsid w:val="00CC7954"/>
    <w:pPr>
      <w:spacing w:before="60" w:after="240"/>
    </w:pPr>
    <w:rPr>
      <w:rFonts w:ascii="DepCentury Old Style" w:hAnsi="DepCentury Old Style"/>
      <w:color w:val="auto"/>
      <w:sz w:val="22"/>
      <w:szCs w:val="24"/>
      <w:lang w:eastAsia="en-US"/>
    </w:rPr>
  </w:style>
  <w:style w:type="paragraph" w:customStyle="1" w:styleId="Dato1">
    <w:name w:val="Dato1"/>
    <w:basedOn w:val="Normal"/>
    <w:qFormat/>
    <w:rsid w:val="00CC7954"/>
    <w:pPr>
      <w:spacing w:before="60"/>
      <w:jc w:val="right"/>
    </w:pPr>
    <w:rPr>
      <w:rFonts w:ascii="DepCentury Old Style" w:hAnsi="DepCentury Old Style"/>
      <w:color w:val="auto"/>
      <w:sz w:val="20"/>
      <w:szCs w:val="24"/>
      <w:lang w:eastAsia="en-US"/>
    </w:rPr>
  </w:style>
  <w:style w:type="character" w:styleId="PlaceholderText">
    <w:name w:val="Placeholder Text"/>
    <w:semiHidden/>
    <w:rsid w:val="00CC7954"/>
    <w:rPr>
      <w:color w:val="808080"/>
    </w:rPr>
  </w:style>
  <w:style w:type="paragraph" w:customStyle="1" w:styleId="Markerttekstheading">
    <w:name w:val="Markert tekst heading"/>
    <w:basedOn w:val="Normal"/>
    <w:link w:val="MarkerttekstheadingChar"/>
    <w:qFormat/>
    <w:rsid w:val="00CC7954"/>
    <w:pPr>
      <w:shd w:val="clear" w:color="auto" w:fill="B8CCE4"/>
      <w:spacing w:before="120" w:after="120"/>
    </w:pPr>
    <w:rPr>
      <w:rFonts w:ascii="DepCentury Old Style" w:hAnsi="DepCentury Old Style"/>
      <w:b/>
      <w:color w:val="auto"/>
      <w:sz w:val="28"/>
      <w:szCs w:val="24"/>
      <w:lang w:eastAsia="en-US"/>
    </w:rPr>
  </w:style>
  <w:style w:type="character" w:customStyle="1" w:styleId="MarkerttekstheadingChar">
    <w:name w:val="Markert tekst heading Char"/>
    <w:link w:val="Markerttekstheading"/>
    <w:rsid w:val="00CC7954"/>
    <w:rPr>
      <w:rFonts w:ascii="DepCentury Old Style" w:hAnsi="DepCentury Old Style"/>
      <w:b/>
      <w:sz w:val="28"/>
      <w:szCs w:val="24"/>
      <w:lang w:val="nb-NO" w:eastAsia="en-US" w:bidi="ar-SA"/>
    </w:rPr>
  </w:style>
  <w:style w:type="paragraph" w:customStyle="1" w:styleId="Markerttekstavsnitt">
    <w:name w:val="Markert tekst avsnitt"/>
    <w:basedOn w:val="Avsnitt"/>
    <w:qFormat/>
    <w:rsid w:val="00CC7954"/>
    <w:pPr>
      <w:shd w:val="clear" w:color="auto" w:fill="B8CCE4"/>
    </w:pPr>
  </w:style>
  <w:style w:type="character" w:styleId="CommentReference">
    <w:name w:val="annotation reference"/>
    <w:semiHidden/>
    <w:rsid w:val="00CC7954"/>
    <w:rPr>
      <w:sz w:val="16"/>
      <w:szCs w:val="16"/>
    </w:rPr>
  </w:style>
  <w:style w:type="paragraph" w:styleId="CommentText">
    <w:name w:val="annotation text"/>
    <w:basedOn w:val="Normal"/>
    <w:link w:val="CommentTextChar"/>
    <w:semiHidden/>
    <w:rsid w:val="00CC7954"/>
    <w:pPr>
      <w:spacing w:before="60"/>
    </w:pPr>
    <w:rPr>
      <w:rFonts w:ascii="DepCentury Old Style" w:hAnsi="DepCentury Old Style"/>
      <w:color w:val="auto"/>
      <w:sz w:val="20"/>
      <w:szCs w:val="20"/>
      <w:lang w:val="x-none" w:eastAsia="en-US"/>
    </w:rPr>
  </w:style>
  <w:style w:type="paragraph" w:styleId="BalloonText">
    <w:name w:val="Balloon Text"/>
    <w:basedOn w:val="Normal"/>
    <w:semiHidden/>
    <w:rsid w:val="00CC7954"/>
    <w:rPr>
      <w:rFonts w:ascii="Tahoma" w:hAnsi="Tahoma" w:cs="Tahoma"/>
      <w:sz w:val="16"/>
      <w:szCs w:val="16"/>
    </w:rPr>
  </w:style>
  <w:style w:type="paragraph" w:styleId="Header">
    <w:name w:val="header"/>
    <w:basedOn w:val="Normal"/>
    <w:rsid w:val="00CC7954"/>
    <w:pPr>
      <w:tabs>
        <w:tab w:val="center" w:pos="4536"/>
        <w:tab w:val="right" w:pos="9072"/>
      </w:tabs>
    </w:pPr>
  </w:style>
  <w:style w:type="character" w:styleId="Hyperlink">
    <w:name w:val="Hyperlink"/>
    <w:rsid w:val="000C6A49"/>
    <w:rPr>
      <w:color w:val="0000FF"/>
      <w:u w:val="single"/>
    </w:rPr>
  </w:style>
  <w:style w:type="paragraph" w:customStyle="1" w:styleId="k-a7">
    <w:name w:val="k-a7"/>
    <w:basedOn w:val="Normal"/>
    <w:rsid w:val="00AE6713"/>
    <w:pPr>
      <w:spacing w:after="120" w:line="312" w:lineRule="atLeast"/>
    </w:pPr>
    <w:rPr>
      <w:rFonts w:ascii="Times New Roman" w:hAnsi="Times New Roman"/>
      <w:color w:val="auto"/>
      <w:sz w:val="24"/>
      <w:szCs w:val="24"/>
    </w:rPr>
  </w:style>
  <w:style w:type="paragraph" w:styleId="FootnoteText">
    <w:name w:val="footnote text"/>
    <w:basedOn w:val="Normal"/>
    <w:link w:val="FootnoteTextChar"/>
    <w:uiPriority w:val="99"/>
    <w:rsid w:val="0037198A"/>
    <w:rPr>
      <w:sz w:val="20"/>
      <w:szCs w:val="20"/>
      <w:lang w:val="x-none" w:eastAsia="x-none"/>
    </w:rPr>
  </w:style>
  <w:style w:type="character" w:customStyle="1" w:styleId="FootnoteTextChar">
    <w:name w:val="Footnote Text Char"/>
    <w:link w:val="FootnoteText"/>
    <w:uiPriority w:val="99"/>
    <w:rsid w:val="0037198A"/>
    <w:rPr>
      <w:rFonts w:ascii="Franklin Gothic Book" w:hAnsi="Franklin Gothic Book"/>
      <w:color w:val="000000"/>
    </w:rPr>
  </w:style>
  <w:style w:type="character" w:styleId="FootnoteReference">
    <w:name w:val="footnote reference"/>
    <w:uiPriority w:val="99"/>
    <w:rsid w:val="0037198A"/>
    <w:rPr>
      <w:vertAlign w:val="superscript"/>
    </w:rPr>
  </w:style>
  <w:style w:type="paragraph" w:styleId="CommentSubject">
    <w:name w:val="annotation subject"/>
    <w:basedOn w:val="CommentText"/>
    <w:next w:val="CommentText"/>
    <w:link w:val="CommentSubjectChar"/>
    <w:rsid w:val="00F37345"/>
    <w:pPr>
      <w:spacing w:before="0"/>
    </w:pPr>
    <w:rPr>
      <w:rFonts w:ascii="Franklin Gothic Book" w:hAnsi="Franklin Gothic Book"/>
      <w:b/>
      <w:bCs/>
      <w:color w:val="000000"/>
      <w:lang w:eastAsia="nb-NO"/>
    </w:rPr>
  </w:style>
  <w:style w:type="character" w:customStyle="1" w:styleId="CommentTextChar">
    <w:name w:val="Comment Text Char"/>
    <w:link w:val="CommentText"/>
    <w:semiHidden/>
    <w:rsid w:val="00F37345"/>
    <w:rPr>
      <w:rFonts w:ascii="DepCentury Old Style" w:hAnsi="DepCentury Old Style"/>
      <w:lang w:eastAsia="en-US"/>
    </w:rPr>
  </w:style>
  <w:style w:type="character" w:customStyle="1" w:styleId="CommentSubjectChar">
    <w:name w:val="Comment Subject Char"/>
    <w:basedOn w:val="CommentTextChar"/>
    <w:link w:val="CommentSubject"/>
    <w:rsid w:val="00F37345"/>
    <w:rPr>
      <w:rFonts w:ascii="DepCentury Old Style" w:hAnsi="DepCentury Old Style"/>
      <w:lang w:eastAsia="en-US"/>
    </w:rPr>
  </w:style>
  <w:style w:type="paragraph" w:customStyle="1" w:styleId="Default">
    <w:name w:val="Default"/>
    <w:rsid w:val="00A54DC1"/>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BB6A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954"/>
    <w:rPr>
      <w:rFonts w:ascii="Franklin Gothic Book" w:hAnsi="Franklin Gothic Book"/>
      <w:color w:val="000000"/>
      <w:sz w:val="18"/>
      <w:szCs w:val="18"/>
    </w:rPr>
  </w:style>
  <w:style w:type="paragraph" w:styleId="Heading1">
    <w:name w:val="heading 1"/>
    <w:next w:val="Avsnitt"/>
    <w:qFormat/>
    <w:rsid w:val="00CC7954"/>
    <w:pPr>
      <w:keepNext/>
      <w:keepLines/>
      <w:numPr>
        <w:numId w:val="1"/>
      </w:numPr>
      <w:spacing w:before="360" w:after="120"/>
      <w:outlineLvl w:val="0"/>
    </w:pPr>
    <w:rPr>
      <w:rFonts w:ascii="Cambria" w:hAnsi="Cambria"/>
      <w:b/>
      <w:kern w:val="28"/>
      <w:sz w:val="28"/>
      <w:szCs w:val="24"/>
      <w:lang w:eastAsia="en-US"/>
    </w:rPr>
  </w:style>
  <w:style w:type="paragraph" w:styleId="Heading2">
    <w:name w:val="heading 2"/>
    <w:basedOn w:val="Heading1"/>
    <w:next w:val="Avsnitt"/>
    <w:qFormat/>
    <w:rsid w:val="00CC7954"/>
    <w:pPr>
      <w:numPr>
        <w:ilvl w:val="1"/>
      </w:numPr>
      <w:outlineLvl w:val="1"/>
    </w:pPr>
    <w:rPr>
      <w:sz w:val="22"/>
    </w:rPr>
  </w:style>
  <w:style w:type="paragraph" w:styleId="Heading3">
    <w:name w:val="heading 3"/>
    <w:basedOn w:val="Heading2"/>
    <w:next w:val="Avsnitt"/>
    <w:qFormat/>
    <w:rsid w:val="00CC7954"/>
    <w:pPr>
      <w:numPr>
        <w:ilvl w:val="2"/>
      </w:numPr>
      <w:outlineLvl w:val="2"/>
    </w:pPr>
    <w:rPr>
      <w:b w:val="0"/>
    </w:rPr>
  </w:style>
  <w:style w:type="paragraph" w:styleId="Heading4">
    <w:name w:val="heading 4"/>
    <w:basedOn w:val="Heading3"/>
    <w:next w:val="Avsnitt"/>
    <w:qFormat/>
    <w:rsid w:val="00CC7954"/>
    <w:pPr>
      <w:numPr>
        <w:ilvl w:val="3"/>
      </w:numPr>
      <w:ind w:hanging="1134"/>
      <w:outlineLvl w:val="3"/>
    </w:pPr>
  </w:style>
  <w:style w:type="paragraph" w:styleId="Heading5">
    <w:name w:val="heading 5"/>
    <w:basedOn w:val="Heading3"/>
    <w:next w:val="Avsnitt"/>
    <w:qFormat/>
    <w:rsid w:val="00CC7954"/>
    <w:pPr>
      <w:numPr>
        <w:ilvl w:val="4"/>
      </w:numPr>
      <w:ind w:hanging="1134"/>
      <w:outlineLvl w:val="4"/>
    </w:pPr>
  </w:style>
  <w:style w:type="paragraph" w:styleId="Heading6">
    <w:name w:val="heading 6"/>
    <w:basedOn w:val="Heading3"/>
    <w:next w:val="Avsnitt"/>
    <w:qFormat/>
    <w:rsid w:val="00CC7954"/>
    <w:pPr>
      <w:numPr>
        <w:ilvl w:val="5"/>
      </w:numPr>
      <w:outlineLvl w:val="5"/>
    </w:pPr>
  </w:style>
  <w:style w:type="paragraph" w:styleId="Heading7">
    <w:name w:val="heading 7"/>
    <w:basedOn w:val="Heading6"/>
    <w:next w:val="Avsnitt"/>
    <w:qFormat/>
    <w:rsid w:val="00CC7954"/>
    <w:pPr>
      <w:numPr>
        <w:ilvl w:val="6"/>
      </w:numPr>
      <w:outlineLvl w:val="6"/>
    </w:pPr>
  </w:style>
  <w:style w:type="paragraph" w:styleId="Heading8">
    <w:name w:val="heading 8"/>
    <w:basedOn w:val="Heading6"/>
    <w:next w:val="Avsnitt"/>
    <w:qFormat/>
    <w:rsid w:val="00CC7954"/>
    <w:pPr>
      <w:numPr>
        <w:ilvl w:val="7"/>
      </w:numPr>
      <w:outlineLvl w:val="7"/>
    </w:pPr>
  </w:style>
  <w:style w:type="paragraph" w:styleId="Heading9">
    <w:name w:val="heading 9"/>
    <w:basedOn w:val="Heading6"/>
    <w:next w:val="Avsnitt"/>
    <w:qFormat/>
    <w:rsid w:val="00CC7954"/>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rsid w:val="00CC7954"/>
    <w:pPr>
      <w:ind w:left="680"/>
    </w:pPr>
    <w:rPr>
      <w:rFonts w:ascii="Franklin Gothic Book" w:hAnsi="Franklin Gothic Book"/>
      <w:color w:val="000000"/>
      <w:sz w:val="18"/>
      <w:szCs w:val="18"/>
    </w:rPr>
  </w:style>
  <w:style w:type="paragraph" w:styleId="Footer">
    <w:name w:val="footer"/>
    <w:basedOn w:val="Normal"/>
    <w:rsid w:val="00CC7954"/>
    <w:pPr>
      <w:tabs>
        <w:tab w:val="center" w:pos="4536"/>
        <w:tab w:val="right" w:pos="9072"/>
      </w:tabs>
    </w:pPr>
  </w:style>
  <w:style w:type="character" w:styleId="PageNumber">
    <w:name w:val="page number"/>
    <w:basedOn w:val="DefaultParagraphFont"/>
    <w:rsid w:val="00CC7954"/>
  </w:style>
  <w:style w:type="table" w:styleId="TableGrid">
    <w:name w:val="Table Grid"/>
    <w:basedOn w:val="TableNormal"/>
    <w:rsid w:val="00CC7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Normal"/>
    <w:qFormat/>
    <w:rsid w:val="00CC7954"/>
    <w:pPr>
      <w:spacing w:before="280" w:after="240"/>
    </w:pPr>
    <w:rPr>
      <w:rFonts w:ascii="Cambria" w:hAnsi="Cambria"/>
      <w:b/>
      <w:kern w:val="28"/>
      <w:sz w:val="40"/>
      <w:szCs w:val="24"/>
      <w:lang w:eastAsia="en-US"/>
    </w:rPr>
  </w:style>
  <w:style w:type="paragraph" w:customStyle="1" w:styleId="Avsnitt">
    <w:name w:val="Avsnitt"/>
    <w:basedOn w:val="Normal"/>
    <w:qFormat/>
    <w:rsid w:val="00CC7954"/>
    <w:pPr>
      <w:spacing w:before="60" w:after="240"/>
    </w:pPr>
    <w:rPr>
      <w:rFonts w:ascii="DepCentury Old Style" w:hAnsi="DepCentury Old Style"/>
      <w:color w:val="auto"/>
      <w:sz w:val="22"/>
      <w:szCs w:val="24"/>
      <w:lang w:eastAsia="en-US"/>
    </w:rPr>
  </w:style>
  <w:style w:type="paragraph" w:customStyle="1" w:styleId="Dato1">
    <w:name w:val="Dato1"/>
    <w:basedOn w:val="Normal"/>
    <w:qFormat/>
    <w:rsid w:val="00CC7954"/>
    <w:pPr>
      <w:spacing w:before="60"/>
      <w:jc w:val="right"/>
    </w:pPr>
    <w:rPr>
      <w:rFonts w:ascii="DepCentury Old Style" w:hAnsi="DepCentury Old Style"/>
      <w:color w:val="auto"/>
      <w:sz w:val="20"/>
      <w:szCs w:val="24"/>
      <w:lang w:eastAsia="en-US"/>
    </w:rPr>
  </w:style>
  <w:style w:type="character" w:styleId="PlaceholderText">
    <w:name w:val="Placeholder Text"/>
    <w:semiHidden/>
    <w:rsid w:val="00CC7954"/>
    <w:rPr>
      <w:color w:val="808080"/>
    </w:rPr>
  </w:style>
  <w:style w:type="paragraph" w:customStyle="1" w:styleId="Markerttekstheading">
    <w:name w:val="Markert tekst heading"/>
    <w:basedOn w:val="Normal"/>
    <w:link w:val="MarkerttekstheadingChar"/>
    <w:qFormat/>
    <w:rsid w:val="00CC7954"/>
    <w:pPr>
      <w:shd w:val="clear" w:color="auto" w:fill="B8CCE4"/>
      <w:spacing w:before="120" w:after="120"/>
    </w:pPr>
    <w:rPr>
      <w:rFonts w:ascii="DepCentury Old Style" w:hAnsi="DepCentury Old Style"/>
      <w:b/>
      <w:color w:val="auto"/>
      <w:sz w:val="28"/>
      <w:szCs w:val="24"/>
      <w:lang w:eastAsia="en-US"/>
    </w:rPr>
  </w:style>
  <w:style w:type="character" w:customStyle="1" w:styleId="MarkerttekstheadingChar">
    <w:name w:val="Markert tekst heading Char"/>
    <w:link w:val="Markerttekstheading"/>
    <w:rsid w:val="00CC7954"/>
    <w:rPr>
      <w:rFonts w:ascii="DepCentury Old Style" w:hAnsi="DepCentury Old Style"/>
      <w:b/>
      <w:sz w:val="28"/>
      <w:szCs w:val="24"/>
      <w:lang w:val="nb-NO" w:eastAsia="en-US" w:bidi="ar-SA"/>
    </w:rPr>
  </w:style>
  <w:style w:type="paragraph" w:customStyle="1" w:styleId="Markerttekstavsnitt">
    <w:name w:val="Markert tekst avsnitt"/>
    <w:basedOn w:val="Avsnitt"/>
    <w:qFormat/>
    <w:rsid w:val="00CC7954"/>
    <w:pPr>
      <w:shd w:val="clear" w:color="auto" w:fill="B8CCE4"/>
    </w:pPr>
  </w:style>
  <w:style w:type="character" w:styleId="CommentReference">
    <w:name w:val="annotation reference"/>
    <w:semiHidden/>
    <w:rsid w:val="00CC7954"/>
    <w:rPr>
      <w:sz w:val="16"/>
      <w:szCs w:val="16"/>
    </w:rPr>
  </w:style>
  <w:style w:type="paragraph" w:styleId="CommentText">
    <w:name w:val="annotation text"/>
    <w:basedOn w:val="Normal"/>
    <w:link w:val="CommentTextChar"/>
    <w:semiHidden/>
    <w:rsid w:val="00CC7954"/>
    <w:pPr>
      <w:spacing w:before="60"/>
    </w:pPr>
    <w:rPr>
      <w:rFonts w:ascii="DepCentury Old Style" w:hAnsi="DepCentury Old Style"/>
      <w:color w:val="auto"/>
      <w:sz w:val="20"/>
      <w:szCs w:val="20"/>
      <w:lang w:val="x-none" w:eastAsia="en-US"/>
    </w:rPr>
  </w:style>
  <w:style w:type="paragraph" w:styleId="BalloonText">
    <w:name w:val="Balloon Text"/>
    <w:basedOn w:val="Normal"/>
    <w:semiHidden/>
    <w:rsid w:val="00CC7954"/>
    <w:rPr>
      <w:rFonts w:ascii="Tahoma" w:hAnsi="Tahoma" w:cs="Tahoma"/>
      <w:sz w:val="16"/>
      <w:szCs w:val="16"/>
    </w:rPr>
  </w:style>
  <w:style w:type="paragraph" w:styleId="Header">
    <w:name w:val="header"/>
    <w:basedOn w:val="Normal"/>
    <w:rsid w:val="00CC7954"/>
    <w:pPr>
      <w:tabs>
        <w:tab w:val="center" w:pos="4536"/>
        <w:tab w:val="right" w:pos="9072"/>
      </w:tabs>
    </w:pPr>
  </w:style>
  <w:style w:type="character" w:styleId="Hyperlink">
    <w:name w:val="Hyperlink"/>
    <w:rsid w:val="000C6A49"/>
    <w:rPr>
      <w:color w:val="0000FF"/>
      <w:u w:val="single"/>
    </w:rPr>
  </w:style>
  <w:style w:type="paragraph" w:customStyle="1" w:styleId="k-a7">
    <w:name w:val="k-a7"/>
    <w:basedOn w:val="Normal"/>
    <w:rsid w:val="00AE6713"/>
    <w:pPr>
      <w:spacing w:after="120" w:line="312" w:lineRule="atLeast"/>
    </w:pPr>
    <w:rPr>
      <w:rFonts w:ascii="Times New Roman" w:hAnsi="Times New Roman"/>
      <w:color w:val="auto"/>
      <w:sz w:val="24"/>
      <w:szCs w:val="24"/>
    </w:rPr>
  </w:style>
  <w:style w:type="paragraph" w:styleId="FootnoteText">
    <w:name w:val="footnote text"/>
    <w:basedOn w:val="Normal"/>
    <w:link w:val="FootnoteTextChar"/>
    <w:uiPriority w:val="99"/>
    <w:rsid w:val="0037198A"/>
    <w:rPr>
      <w:sz w:val="20"/>
      <w:szCs w:val="20"/>
      <w:lang w:val="x-none" w:eastAsia="x-none"/>
    </w:rPr>
  </w:style>
  <w:style w:type="character" w:customStyle="1" w:styleId="FootnoteTextChar">
    <w:name w:val="Footnote Text Char"/>
    <w:link w:val="FootnoteText"/>
    <w:uiPriority w:val="99"/>
    <w:rsid w:val="0037198A"/>
    <w:rPr>
      <w:rFonts w:ascii="Franklin Gothic Book" w:hAnsi="Franklin Gothic Book"/>
      <w:color w:val="000000"/>
    </w:rPr>
  </w:style>
  <w:style w:type="character" w:styleId="FootnoteReference">
    <w:name w:val="footnote reference"/>
    <w:uiPriority w:val="99"/>
    <w:rsid w:val="0037198A"/>
    <w:rPr>
      <w:vertAlign w:val="superscript"/>
    </w:rPr>
  </w:style>
  <w:style w:type="paragraph" w:styleId="CommentSubject">
    <w:name w:val="annotation subject"/>
    <w:basedOn w:val="CommentText"/>
    <w:next w:val="CommentText"/>
    <w:link w:val="CommentSubjectChar"/>
    <w:rsid w:val="00F37345"/>
    <w:pPr>
      <w:spacing w:before="0"/>
    </w:pPr>
    <w:rPr>
      <w:rFonts w:ascii="Franklin Gothic Book" w:hAnsi="Franklin Gothic Book"/>
      <w:b/>
      <w:bCs/>
      <w:color w:val="000000"/>
      <w:lang w:eastAsia="nb-NO"/>
    </w:rPr>
  </w:style>
  <w:style w:type="character" w:customStyle="1" w:styleId="CommentTextChar">
    <w:name w:val="Comment Text Char"/>
    <w:link w:val="CommentText"/>
    <w:semiHidden/>
    <w:rsid w:val="00F37345"/>
    <w:rPr>
      <w:rFonts w:ascii="DepCentury Old Style" w:hAnsi="DepCentury Old Style"/>
      <w:lang w:eastAsia="en-US"/>
    </w:rPr>
  </w:style>
  <w:style w:type="character" w:customStyle="1" w:styleId="CommentSubjectChar">
    <w:name w:val="Comment Subject Char"/>
    <w:basedOn w:val="CommentTextChar"/>
    <w:link w:val="CommentSubject"/>
    <w:rsid w:val="00F37345"/>
    <w:rPr>
      <w:rFonts w:ascii="DepCentury Old Style" w:hAnsi="DepCentury Old Style"/>
      <w:lang w:eastAsia="en-US"/>
    </w:rPr>
  </w:style>
  <w:style w:type="paragraph" w:customStyle="1" w:styleId="Default">
    <w:name w:val="Default"/>
    <w:rsid w:val="00A54DC1"/>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BB6A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17">
      <w:bodyDiv w:val="1"/>
      <w:marLeft w:val="75"/>
      <w:marRight w:val="75"/>
      <w:marTop w:val="75"/>
      <w:marBottom w:val="75"/>
      <w:divBdr>
        <w:top w:val="none" w:sz="0" w:space="0" w:color="auto"/>
        <w:left w:val="none" w:sz="0" w:space="0" w:color="auto"/>
        <w:bottom w:val="none" w:sz="0" w:space="0" w:color="auto"/>
        <w:right w:val="none" w:sz="0" w:space="0" w:color="auto"/>
      </w:divBdr>
      <w:divsChild>
        <w:div w:id="1025669685">
          <w:marLeft w:val="0"/>
          <w:marRight w:val="0"/>
          <w:marTop w:val="450"/>
          <w:marBottom w:val="0"/>
          <w:divBdr>
            <w:top w:val="none" w:sz="0" w:space="0" w:color="auto"/>
            <w:left w:val="none" w:sz="0" w:space="0" w:color="auto"/>
            <w:bottom w:val="none" w:sz="0" w:space="0" w:color="auto"/>
            <w:right w:val="none" w:sz="0" w:space="0" w:color="auto"/>
          </w:divBdr>
          <w:divsChild>
            <w:div w:id="206794381">
              <w:marLeft w:val="0"/>
              <w:marRight w:val="0"/>
              <w:marTop w:val="0"/>
              <w:marBottom w:val="0"/>
              <w:divBdr>
                <w:top w:val="single" w:sz="6" w:space="0" w:color="7F7F7F"/>
                <w:left w:val="single" w:sz="6" w:space="0" w:color="7F7F7F"/>
                <w:bottom w:val="single" w:sz="6" w:space="0" w:color="7F7F7F"/>
                <w:right w:val="single" w:sz="6" w:space="0" w:color="7F7F7F"/>
              </w:divBdr>
              <w:divsChild>
                <w:div w:id="1481188265">
                  <w:marLeft w:val="0"/>
                  <w:marRight w:val="0"/>
                  <w:marTop w:val="0"/>
                  <w:marBottom w:val="0"/>
                  <w:divBdr>
                    <w:top w:val="none" w:sz="0" w:space="0" w:color="auto"/>
                    <w:left w:val="none" w:sz="0" w:space="0" w:color="4D6D9F"/>
                    <w:bottom w:val="none" w:sz="0" w:space="0" w:color="auto"/>
                    <w:right w:val="none" w:sz="0" w:space="0" w:color="E7E7E7"/>
                  </w:divBdr>
                  <w:divsChild>
                    <w:div w:id="607079662">
                      <w:marLeft w:val="0"/>
                      <w:marRight w:val="0"/>
                      <w:marTop w:val="0"/>
                      <w:marBottom w:val="0"/>
                      <w:divBdr>
                        <w:top w:val="none" w:sz="0" w:space="0" w:color="auto"/>
                        <w:left w:val="none" w:sz="0" w:space="0" w:color="auto"/>
                        <w:bottom w:val="none" w:sz="0" w:space="0" w:color="auto"/>
                        <w:right w:val="none" w:sz="0" w:space="0" w:color="auto"/>
                      </w:divBdr>
                      <w:divsChild>
                        <w:div w:id="397486194">
                          <w:marLeft w:val="0"/>
                          <w:marRight w:val="0"/>
                          <w:marTop w:val="0"/>
                          <w:marBottom w:val="0"/>
                          <w:divBdr>
                            <w:top w:val="none" w:sz="0" w:space="0" w:color="auto"/>
                            <w:left w:val="none" w:sz="0" w:space="0" w:color="auto"/>
                            <w:bottom w:val="none" w:sz="0" w:space="0" w:color="auto"/>
                            <w:right w:val="none" w:sz="0" w:space="0" w:color="auto"/>
                          </w:divBdr>
                          <w:divsChild>
                            <w:div w:id="493449081">
                              <w:marLeft w:val="0"/>
                              <w:marRight w:val="0"/>
                              <w:marTop w:val="0"/>
                              <w:marBottom w:val="0"/>
                              <w:divBdr>
                                <w:top w:val="none" w:sz="0" w:space="0" w:color="auto"/>
                                <w:left w:val="none" w:sz="0" w:space="0" w:color="auto"/>
                                <w:bottom w:val="none" w:sz="0" w:space="0" w:color="auto"/>
                                <w:right w:val="none" w:sz="0" w:space="0" w:color="auto"/>
                              </w:divBdr>
                              <w:divsChild>
                                <w:div w:id="896555769">
                                  <w:marLeft w:val="0"/>
                                  <w:marRight w:val="0"/>
                                  <w:marTop w:val="0"/>
                                  <w:marBottom w:val="0"/>
                                  <w:divBdr>
                                    <w:top w:val="none" w:sz="0" w:space="0" w:color="auto"/>
                                    <w:left w:val="none" w:sz="0" w:space="0" w:color="auto"/>
                                    <w:bottom w:val="single" w:sz="6" w:space="0" w:color="E5E9C2"/>
                                    <w:right w:val="none" w:sz="0" w:space="0" w:color="auto"/>
                                  </w:divBdr>
                                  <w:divsChild>
                                    <w:div w:id="693771554">
                                      <w:marLeft w:val="0"/>
                                      <w:marRight w:val="0"/>
                                      <w:marTop w:val="0"/>
                                      <w:marBottom w:val="0"/>
                                      <w:divBdr>
                                        <w:top w:val="none" w:sz="0" w:space="0" w:color="auto"/>
                                        <w:left w:val="none" w:sz="0" w:space="0" w:color="auto"/>
                                        <w:bottom w:val="none" w:sz="0" w:space="0" w:color="auto"/>
                                        <w:right w:val="none" w:sz="0" w:space="0" w:color="auto"/>
                                      </w:divBdr>
                                      <w:divsChild>
                                        <w:div w:id="1856963128">
                                          <w:marLeft w:val="0"/>
                                          <w:marRight w:val="0"/>
                                          <w:marTop w:val="0"/>
                                          <w:marBottom w:val="0"/>
                                          <w:divBdr>
                                            <w:top w:val="none" w:sz="0" w:space="0" w:color="auto"/>
                                            <w:left w:val="none" w:sz="0" w:space="0" w:color="auto"/>
                                            <w:bottom w:val="none" w:sz="0" w:space="0" w:color="auto"/>
                                            <w:right w:val="none" w:sz="0" w:space="0" w:color="auto"/>
                                          </w:divBdr>
                                          <w:divsChild>
                                            <w:div w:id="17006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263023">
      <w:bodyDiv w:val="1"/>
      <w:marLeft w:val="75"/>
      <w:marRight w:val="75"/>
      <w:marTop w:val="75"/>
      <w:marBottom w:val="75"/>
      <w:divBdr>
        <w:top w:val="none" w:sz="0" w:space="0" w:color="auto"/>
        <w:left w:val="none" w:sz="0" w:space="0" w:color="auto"/>
        <w:bottom w:val="none" w:sz="0" w:space="0" w:color="auto"/>
        <w:right w:val="none" w:sz="0" w:space="0" w:color="auto"/>
      </w:divBdr>
      <w:divsChild>
        <w:div w:id="1771506238">
          <w:marLeft w:val="0"/>
          <w:marRight w:val="0"/>
          <w:marTop w:val="450"/>
          <w:marBottom w:val="0"/>
          <w:divBdr>
            <w:top w:val="none" w:sz="0" w:space="0" w:color="auto"/>
            <w:left w:val="none" w:sz="0" w:space="0" w:color="auto"/>
            <w:bottom w:val="none" w:sz="0" w:space="0" w:color="auto"/>
            <w:right w:val="none" w:sz="0" w:space="0" w:color="auto"/>
          </w:divBdr>
          <w:divsChild>
            <w:div w:id="1364669553">
              <w:marLeft w:val="0"/>
              <w:marRight w:val="0"/>
              <w:marTop w:val="0"/>
              <w:marBottom w:val="0"/>
              <w:divBdr>
                <w:top w:val="single" w:sz="6" w:space="0" w:color="7F7F7F"/>
                <w:left w:val="single" w:sz="6" w:space="0" w:color="7F7F7F"/>
                <w:bottom w:val="single" w:sz="6" w:space="0" w:color="7F7F7F"/>
                <w:right w:val="single" w:sz="6" w:space="0" w:color="7F7F7F"/>
              </w:divBdr>
              <w:divsChild>
                <w:div w:id="370691059">
                  <w:marLeft w:val="0"/>
                  <w:marRight w:val="0"/>
                  <w:marTop w:val="0"/>
                  <w:marBottom w:val="0"/>
                  <w:divBdr>
                    <w:top w:val="none" w:sz="0" w:space="0" w:color="auto"/>
                    <w:left w:val="none" w:sz="0" w:space="0" w:color="4D6D9F"/>
                    <w:bottom w:val="none" w:sz="0" w:space="0" w:color="auto"/>
                    <w:right w:val="none" w:sz="0" w:space="0" w:color="E7E7E7"/>
                  </w:divBdr>
                  <w:divsChild>
                    <w:div w:id="1645313257">
                      <w:marLeft w:val="0"/>
                      <w:marRight w:val="0"/>
                      <w:marTop w:val="0"/>
                      <w:marBottom w:val="0"/>
                      <w:divBdr>
                        <w:top w:val="none" w:sz="0" w:space="0" w:color="auto"/>
                        <w:left w:val="none" w:sz="0" w:space="0" w:color="auto"/>
                        <w:bottom w:val="none" w:sz="0" w:space="0" w:color="auto"/>
                        <w:right w:val="none" w:sz="0" w:space="0" w:color="auto"/>
                      </w:divBdr>
                      <w:divsChild>
                        <w:div w:id="1672445096">
                          <w:marLeft w:val="0"/>
                          <w:marRight w:val="0"/>
                          <w:marTop w:val="0"/>
                          <w:marBottom w:val="0"/>
                          <w:divBdr>
                            <w:top w:val="none" w:sz="0" w:space="0" w:color="auto"/>
                            <w:left w:val="none" w:sz="0" w:space="0" w:color="auto"/>
                            <w:bottom w:val="none" w:sz="0" w:space="0" w:color="auto"/>
                            <w:right w:val="none" w:sz="0" w:space="0" w:color="auto"/>
                          </w:divBdr>
                          <w:divsChild>
                            <w:div w:id="46532090">
                              <w:marLeft w:val="0"/>
                              <w:marRight w:val="0"/>
                              <w:marTop w:val="0"/>
                              <w:marBottom w:val="0"/>
                              <w:divBdr>
                                <w:top w:val="none" w:sz="0" w:space="0" w:color="auto"/>
                                <w:left w:val="none" w:sz="0" w:space="0" w:color="auto"/>
                                <w:bottom w:val="none" w:sz="0" w:space="0" w:color="auto"/>
                                <w:right w:val="none" w:sz="0" w:space="0" w:color="auto"/>
                              </w:divBdr>
                              <w:divsChild>
                                <w:div w:id="1552114261">
                                  <w:marLeft w:val="0"/>
                                  <w:marRight w:val="0"/>
                                  <w:marTop w:val="0"/>
                                  <w:marBottom w:val="0"/>
                                  <w:divBdr>
                                    <w:top w:val="none" w:sz="0" w:space="0" w:color="auto"/>
                                    <w:left w:val="none" w:sz="0" w:space="0" w:color="auto"/>
                                    <w:bottom w:val="single" w:sz="6" w:space="0" w:color="E5E9C2"/>
                                    <w:right w:val="none" w:sz="0" w:space="0" w:color="auto"/>
                                  </w:divBdr>
                                  <w:divsChild>
                                    <w:div w:id="1077019574">
                                      <w:marLeft w:val="0"/>
                                      <w:marRight w:val="0"/>
                                      <w:marTop w:val="0"/>
                                      <w:marBottom w:val="0"/>
                                      <w:divBdr>
                                        <w:top w:val="none" w:sz="0" w:space="0" w:color="auto"/>
                                        <w:left w:val="none" w:sz="0" w:space="0" w:color="auto"/>
                                        <w:bottom w:val="none" w:sz="0" w:space="0" w:color="auto"/>
                                        <w:right w:val="none" w:sz="0" w:space="0" w:color="auto"/>
                                      </w:divBdr>
                                      <w:divsChild>
                                        <w:div w:id="705445994">
                                          <w:marLeft w:val="0"/>
                                          <w:marRight w:val="0"/>
                                          <w:marTop w:val="0"/>
                                          <w:marBottom w:val="0"/>
                                          <w:divBdr>
                                            <w:top w:val="none" w:sz="0" w:space="0" w:color="auto"/>
                                            <w:left w:val="none" w:sz="0" w:space="0" w:color="auto"/>
                                            <w:bottom w:val="none" w:sz="0" w:space="0" w:color="auto"/>
                                            <w:right w:val="none" w:sz="0" w:space="0" w:color="auto"/>
                                          </w:divBdr>
                                          <w:divsChild>
                                            <w:div w:id="1110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ad.no/en/about-norad/whistleblow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mottak@norad.n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orad.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C9AC-E7A0-4287-B633-590CB3C5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8186</Characters>
  <Application>Microsoft Office Word</Application>
  <DocSecurity>0</DocSecurity>
  <Lines>68</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Utenriksdepartementet</Company>
  <LinksUpToDate>false</LinksUpToDate>
  <CharactersWithSpaces>9711</CharactersWithSpaces>
  <SharedDoc>false</SharedDoc>
  <HLinks>
    <vt:vector size="12" baseType="variant">
      <vt:variant>
        <vt:i4>1966111</vt:i4>
      </vt:variant>
      <vt:variant>
        <vt:i4>3</vt:i4>
      </vt:variant>
      <vt:variant>
        <vt:i4>0</vt:i4>
      </vt:variant>
      <vt:variant>
        <vt:i4>5</vt:i4>
      </vt:variant>
      <vt:variant>
        <vt:lpwstr>http://www.norad.no/no/aktuelt/varslingstjeneste</vt:lpwstr>
      </vt:variant>
      <vt:variant>
        <vt:lpwstr/>
      </vt:variant>
      <vt:variant>
        <vt:i4>1441847</vt:i4>
      </vt:variant>
      <vt:variant>
        <vt:i4>0</vt:i4>
      </vt:variant>
      <vt:variant>
        <vt:i4>0</vt:i4>
      </vt:variant>
      <vt:variant>
        <vt:i4>5</vt:i4>
      </vt:variant>
      <vt:variant>
        <vt:lpwstr>mailto:postmottak@norad.no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E. Hansen</dc:creator>
  <cp:lastModifiedBy>Holmen Anett</cp:lastModifiedBy>
  <cp:revision>2</cp:revision>
  <cp:lastPrinted>2013-01-10T11:52:00Z</cp:lastPrinted>
  <dcterms:created xsi:type="dcterms:W3CDTF">2013-05-30T10:18:00Z</dcterms:created>
  <dcterms:modified xsi:type="dcterms:W3CDTF">2013-05-30T10:18:00Z</dcterms:modified>
</cp:coreProperties>
</file>